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65F13" w14:textId="7A9084EB" w:rsidR="00FF4F5A" w:rsidRPr="0016524F" w:rsidRDefault="00F818C2" w:rsidP="00873806">
      <w:pPr>
        <w:pStyle w:val="berschrift3"/>
        <w:ind w:right="-352"/>
        <w:rPr>
          <w:rFonts w:ascii="Arial" w:hAnsi="Arial" w:cs="Arial"/>
          <w:b/>
          <w:bCs/>
          <w:color w:val="000000"/>
          <w:sz w:val="28"/>
          <w:szCs w:val="28"/>
        </w:rPr>
      </w:pPr>
      <w:r w:rsidRPr="0016524F">
        <w:rPr>
          <w:rFonts w:ascii="Arial" w:hAnsi="Arial" w:cs="Arial"/>
          <w:b/>
          <w:bCs/>
          <w:color w:val="000000"/>
          <w:sz w:val="28"/>
          <w:szCs w:val="28"/>
        </w:rPr>
        <w:t>PRESSE</w:t>
      </w:r>
      <w:r w:rsidR="00FF4F5A" w:rsidRPr="0016524F">
        <w:rPr>
          <w:rFonts w:ascii="Arial" w:hAnsi="Arial" w:cs="Arial"/>
          <w:b/>
          <w:bCs/>
          <w:color w:val="000000"/>
          <w:sz w:val="28"/>
          <w:szCs w:val="28"/>
        </w:rPr>
        <w:t>INFORMATION</w:t>
      </w:r>
      <w:r w:rsidR="00873806" w:rsidRPr="0016524F">
        <w:rPr>
          <w:rFonts w:ascii="Arial" w:hAnsi="Arial" w:cs="Arial"/>
          <w:b/>
          <w:bCs/>
          <w:color w:val="000000"/>
          <w:sz w:val="28"/>
          <w:szCs w:val="28"/>
        </w:rPr>
        <w:t xml:space="preserve"> </w:t>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16524F">
        <w:rPr>
          <w:rFonts w:ascii="Arial" w:hAnsi="Arial" w:cs="Arial"/>
          <w:b/>
          <w:bCs/>
          <w:color w:val="000000"/>
          <w:sz w:val="28"/>
          <w:szCs w:val="28"/>
        </w:rPr>
        <w:tab/>
      </w:r>
      <w:r w:rsidR="00873806" w:rsidRPr="00AF5894">
        <w:rPr>
          <w:rFonts w:ascii="Arial" w:hAnsi="Arial" w:cs="Arial"/>
          <w:b/>
          <w:bCs/>
          <w:color w:val="auto"/>
          <w:sz w:val="16"/>
          <w:szCs w:val="16"/>
        </w:rPr>
        <w:t xml:space="preserve"> </w:t>
      </w:r>
      <w:r w:rsidR="00DE3F4B" w:rsidRPr="00AF5894">
        <w:rPr>
          <w:rFonts w:ascii="Arial" w:hAnsi="Arial" w:cs="Arial"/>
          <w:b/>
          <w:bCs/>
          <w:color w:val="auto"/>
          <w:sz w:val="28"/>
          <w:szCs w:val="28"/>
        </w:rPr>
        <w:t>0</w:t>
      </w:r>
      <w:r w:rsidR="00FF4C35" w:rsidRPr="00AF5894">
        <w:rPr>
          <w:rFonts w:ascii="Arial" w:hAnsi="Arial" w:cs="Arial"/>
          <w:b/>
          <w:bCs/>
          <w:color w:val="auto"/>
          <w:sz w:val="28"/>
          <w:szCs w:val="28"/>
        </w:rPr>
        <w:t>6</w:t>
      </w:r>
      <w:r w:rsidR="00873806" w:rsidRPr="00AF5894">
        <w:rPr>
          <w:rFonts w:ascii="Arial" w:hAnsi="Arial" w:cs="Arial"/>
          <w:b/>
          <w:bCs/>
          <w:color w:val="auto"/>
          <w:sz w:val="28"/>
          <w:szCs w:val="28"/>
        </w:rPr>
        <w:t>/202</w:t>
      </w:r>
      <w:r w:rsidR="00DE3F4B" w:rsidRPr="00AF5894">
        <w:rPr>
          <w:rFonts w:ascii="Arial" w:hAnsi="Arial" w:cs="Arial"/>
          <w:b/>
          <w:bCs/>
          <w:color w:val="auto"/>
          <w:sz w:val="28"/>
          <w:szCs w:val="28"/>
        </w:rPr>
        <w:t>6</w:t>
      </w:r>
    </w:p>
    <w:p w14:paraId="5EA8DDA8" w14:textId="326167C1" w:rsidR="00084670" w:rsidRPr="00AF5894" w:rsidRDefault="008A4883" w:rsidP="00873806">
      <w:pPr>
        <w:pStyle w:val="PMDatum"/>
        <w:framePr w:w="0" w:hRule="auto" w:wrap="auto" w:vAnchor="margin" w:hAnchor="text" w:xAlign="left" w:yAlign="inline"/>
        <w:spacing w:after="120" w:line="240" w:lineRule="auto"/>
        <w:rPr>
          <w:sz w:val="34"/>
          <w:szCs w:val="34"/>
        </w:rPr>
      </w:pPr>
      <w:r w:rsidRPr="00AF5894">
        <w:t>Hannover</w:t>
      </w:r>
      <w:r w:rsidR="005C0CAD" w:rsidRPr="00AF5894">
        <w:t>,</w:t>
      </w:r>
      <w:r w:rsidR="00DE4F61" w:rsidRPr="00AF5894">
        <w:t xml:space="preserve"> </w:t>
      </w:r>
      <w:r w:rsidR="00AF5894" w:rsidRPr="00AF5894">
        <w:t>15</w:t>
      </w:r>
      <w:r w:rsidR="00DE3F4B" w:rsidRPr="00AF5894">
        <w:t xml:space="preserve">. </w:t>
      </w:r>
      <w:r w:rsidR="005A7A88" w:rsidRPr="00AF5894">
        <w:t>April</w:t>
      </w:r>
      <w:r w:rsidR="00DE3F4B" w:rsidRPr="00AF5894">
        <w:t xml:space="preserve"> 2026</w:t>
      </w:r>
      <w:r w:rsidR="00166C5C" w:rsidRPr="00AF5894">
        <w:br/>
      </w:r>
    </w:p>
    <w:p w14:paraId="551A97A6" w14:textId="77777777" w:rsidR="00632FA9" w:rsidRDefault="00632FA9" w:rsidP="00873806">
      <w:pPr>
        <w:pStyle w:val="PMDatum"/>
        <w:framePr w:w="0" w:h="0" w:wrap="auto" w:vAnchor="margin" w:hAnchor="text" w:xAlign="left" w:yAlign="inline"/>
        <w:spacing w:after="120"/>
        <w:jc w:val="left"/>
        <w:rPr>
          <w:b/>
          <w:bCs/>
          <w:color w:val="00B0F0"/>
        </w:rPr>
      </w:pPr>
      <w:bookmarkStart w:id="0" w:name="_Hlk202518217"/>
    </w:p>
    <w:p w14:paraId="7B0E516D" w14:textId="0FD4BF52" w:rsidR="00BA4161" w:rsidRPr="00B67FC7" w:rsidRDefault="009D6270" w:rsidP="00873806">
      <w:pPr>
        <w:pStyle w:val="PMDatum"/>
        <w:framePr w:w="0" w:h="0" w:wrap="auto" w:vAnchor="margin" w:hAnchor="text" w:xAlign="left" w:yAlign="inline"/>
        <w:spacing w:after="120"/>
        <w:jc w:val="left"/>
        <w:rPr>
          <w:b/>
          <w:bCs/>
          <w:color w:val="00B0F0"/>
        </w:rPr>
      </w:pPr>
      <w:r w:rsidRPr="009D6270">
        <w:rPr>
          <w:b/>
          <w:bCs/>
          <w:color w:val="00B0F0"/>
        </w:rPr>
        <w:t>Neue Lebenszyklusuntersuchung belegt Zertifizierbarkeit und Wirtschaftlichkeit</w:t>
      </w:r>
    </w:p>
    <w:p w14:paraId="3067BF77" w14:textId="77777777" w:rsidR="00632FA9" w:rsidRPr="00632FA9" w:rsidRDefault="00632FA9" w:rsidP="00632FA9">
      <w:pPr>
        <w:spacing w:line="240" w:lineRule="auto"/>
        <w:jc w:val="both"/>
        <w:rPr>
          <w:b/>
          <w:sz w:val="16"/>
          <w:szCs w:val="16"/>
        </w:rPr>
      </w:pPr>
    </w:p>
    <w:p w14:paraId="4CC44AC7" w14:textId="58DEF484" w:rsidR="00BA4161" w:rsidRPr="00084670" w:rsidRDefault="009D6270" w:rsidP="00A140F9">
      <w:pPr>
        <w:spacing w:after="240"/>
        <w:jc w:val="both"/>
        <w:rPr>
          <w:bCs/>
          <w:i/>
          <w:iCs/>
          <w:sz w:val="28"/>
          <w:szCs w:val="28"/>
        </w:rPr>
      </w:pPr>
      <w:r w:rsidRPr="009D6270">
        <w:rPr>
          <w:b/>
          <w:sz w:val="28"/>
          <w:szCs w:val="28"/>
        </w:rPr>
        <w:t>Ganzheitlich bewertet: Kalksandstein-Mehrfamilienhaus erfüllt DGNB-, BNG- und QNG-Anforderungen</w:t>
      </w:r>
    </w:p>
    <w:p w14:paraId="44493C02" w14:textId="0CB6025C" w:rsidR="007914F8" w:rsidRPr="007914F8" w:rsidRDefault="009D6270" w:rsidP="007914F8">
      <w:pPr>
        <w:jc w:val="both"/>
        <w:rPr>
          <w:b/>
          <w:szCs w:val="22"/>
        </w:rPr>
      </w:pPr>
      <w:r w:rsidRPr="009D6270">
        <w:rPr>
          <w:b/>
          <w:szCs w:val="22"/>
        </w:rPr>
        <w:t xml:space="preserve">Hannover – </w:t>
      </w:r>
      <w:r w:rsidR="007914F8" w:rsidRPr="007914F8">
        <w:rPr>
          <w:b/>
          <w:szCs w:val="22"/>
        </w:rPr>
        <w:t xml:space="preserve">Der Bundesverband Kalksandsteinindustrie e.V. legt mit der </w:t>
      </w:r>
      <w:r w:rsidR="00BC4455">
        <w:rPr>
          <w:b/>
          <w:szCs w:val="22"/>
        </w:rPr>
        <w:t>Fachpublikation</w:t>
      </w:r>
      <w:r w:rsidR="007914F8" w:rsidRPr="007914F8">
        <w:rPr>
          <w:b/>
          <w:szCs w:val="22"/>
        </w:rPr>
        <w:t xml:space="preserve"> „Ganzheitliche Nachhaltigkeitsbewertung eines Kalksandstein-Mehrfamilienhauses nach DGNB, BNG und QNG“ den zweiten Teil seiner Lebenszyklusuntersuchung vor. Nach dem bereits veröffentlichten Nachweis der QNG-Konformität analysiert die neue Studie die Nachhaltigkeitsqualität eines realisierten Mehrfamilienhauses systematisch auf Gebäudeebene.</w:t>
      </w:r>
    </w:p>
    <w:p w14:paraId="691A4472" w14:textId="77777777" w:rsidR="00013C0B" w:rsidRDefault="00013C0B" w:rsidP="007914F8">
      <w:pPr>
        <w:jc w:val="both"/>
        <w:rPr>
          <w:bCs/>
          <w:szCs w:val="22"/>
        </w:rPr>
      </w:pPr>
    </w:p>
    <w:p w14:paraId="489000BA" w14:textId="35E2E27F" w:rsidR="007914F8" w:rsidRDefault="007914F8" w:rsidP="007914F8">
      <w:pPr>
        <w:jc w:val="both"/>
        <w:rPr>
          <w:bCs/>
          <w:szCs w:val="22"/>
        </w:rPr>
      </w:pPr>
      <w:r w:rsidRPr="007914F8">
        <w:rPr>
          <w:bCs/>
          <w:szCs w:val="22"/>
        </w:rPr>
        <w:t xml:space="preserve">Autoren sind der LCA-Experte Dr. Sebastian Pohl (LCEE, Darmstadt) sowie Zakaria </w:t>
      </w:r>
      <w:proofErr w:type="spellStart"/>
      <w:r w:rsidRPr="007914F8">
        <w:rPr>
          <w:bCs/>
          <w:szCs w:val="22"/>
        </w:rPr>
        <w:t>Istanbuly</w:t>
      </w:r>
      <w:proofErr w:type="spellEnd"/>
      <w:r w:rsidR="00013C0B">
        <w:rPr>
          <w:bCs/>
          <w:szCs w:val="22"/>
        </w:rPr>
        <w:t xml:space="preserve"> (</w:t>
      </w:r>
      <w:proofErr w:type="spellStart"/>
      <w:r w:rsidR="00013C0B">
        <w:rPr>
          <w:bCs/>
          <w:szCs w:val="22"/>
        </w:rPr>
        <w:t>stv</w:t>
      </w:r>
      <w:proofErr w:type="spellEnd"/>
      <w:r w:rsidR="00013C0B">
        <w:rPr>
          <w:bCs/>
          <w:szCs w:val="22"/>
        </w:rPr>
        <w:t>. Leiter der Forschungsvereinigung Kalk-Sand e.V., Hannover)</w:t>
      </w:r>
      <w:r w:rsidRPr="007914F8">
        <w:rPr>
          <w:bCs/>
          <w:szCs w:val="22"/>
        </w:rPr>
        <w:t xml:space="preserve">, der bereits die zugrunde liegende Ökobilanzstudie verantwortet hat. Untersucht wurde ein dreigeschossiges Mehrfamilienhaus im Effizienzhaus-40-Standard anhand eines </w:t>
      </w:r>
      <w:r w:rsidR="00747081">
        <w:rPr>
          <w:bCs/>
          <w:szCs w:val="22"/>
        </w:rPr>
        <w:t xml:space="preserve">detaillierten </w:t>
      </w:r>
      <w:r w:rsidRPr="007914F8">
        <w:rPr>
          <w:bCs/>
          <w:szCs w:val="22"/>
        </w:rPr>
        <w:t>Pre-Checks nach den Systemen der Deutschen Gesellschaft für Nachhaltiges Bauen (DGNB) und des Bewertungssystems Nachhaltige Gebäude (BNG).</w:t>
      </w:r>
      <w:r w:rsidR="002E26B2">
        <w:rPr>
          <w:bCs/>
          <w:szCs w:val="22"/>
        </w:rPr>
        <w:t xml:space="preserve"> </w:t>
      </w:r>
    </w:p>
    <w:p w14:paraId="32C7CD29" w14:textId="77777777" w:rsidR="007914F8" w:rsidRPr="007914F8" w:rsidRDefault="007914F8" w:rsidP="007914F8">
      <w:pPr>
        <w:jc w:val="both"/>
        <w:rPr>
          <w:bCs/>
          <w:szCs w:val="22"/>
        </w:rPr>
      </w:pPr>
    </w:p>
    <w:p w14:paraId="5778BDE7" w14:textId="77777777" w:rsidR="007914F8" w:rsidRPr="00013C0B" w:rsidRDefault="007914F8" w:rsidP="007914F8">
      <w:pPr>
        <w:jc w:val="both"/>
        <w:rPr>
          <w:b/>
          <w:szCs w:val="22"/>
        </w:rPr>
      </w:pPr>
      <w:r w:rsidRPr="007914F8">
        <w:rPr>
          <w:b/>
          <w:szCs w:val="22"/>
        </w:rPr>
        <w:t>Zertifizierbar und QNG-konform</w:t>
      </w:r>
    </w:p>
    <w:p w14:paraId="1647211E" w14:textId="77777777" w:rsidR="007914F8" w:rsidRPr="007914F8" w:rsidRDefault="007914F8" w:rsidP="007914F8">
      <w:pPr>
        <w:jc w:val="both"/>
        <w:rPr>
          <w:bCs/>
          <w:szCs w:val="22"/>
        </w:rPr>
      </w:pPr>
    </w:p>
    <w:p w14:paraId="08B2827F" w14:textId="3EEB4794" w:rsidR="002E26B2" w:rsidRPr="002E26B2" w:rsidRDefault="007914F8" w:rsidP="002E26B2">
      <w:pPr>
        <w:jc w:val="both"/>
        <w:rPr>
          <w:bCs/>
          <w:szCs w:val="22"/>
        </w:rPr>
      </w:pPr>
      <w:r w:rsidRPr="007914F8">
        <w:rPr>
          <w:bCs/>
          <w:szCs w:val="22"/>
        </w:rPr>
        <w:t>Das zentrale Ergebnis: Das Gebäude kann sowohl nach DGNB als auch nach BNG zertifiziert werden. Damit sind die allgemeinen Anforderungen für das Qualitätssiegel Nachhaltiges Gebäude (QNG) erfüllt. Auch die besonderen QNG-Anforderungen – etwa zu Treibhausgasemissionen, Primärenergiebedarf, Schadstoffvermeidung und nachhaltiger Materialgewinnung – werden eingehalten.</w:t>
      </w:r>
      <w:r w:rsidR="002E26B2">
        <w:rPr>
          <w:bCs/>
          <w:szCs w:val="22"/>
        </w:rPr>
        <w:t xml:space="preserve"> Von überragender Bedeutung für Projektentwickler, Wohnungswirtschaft und Bauherren</w:t>
      </w:r>
      <w:r w:rsidR="00FF4C35">
        <w:rPr>
          <w:bCs/>
          <w:szCs w:val="22"/>
        </w:rPr>
        <w:t>:</w:t>
      </w:r>
      <w:r w:rsidR="002E26B2">
        <w:rPr>
          <w:bCs/>
          <w:szCs w:val="22"/>
        </w:rPr>
        <w:t xml:space="preserve"> die </w:t>
      </w:r>
      <w:r w:rsidR="002E26B2" w:rsidRPr="002E26B2">
        <w:rPr>
          <w:bCs/>
          <w:szCs w:val="22"/>
        </w:rPr>
        <w:t>Förderfähigkeit im Programm „Klimafreundlicher Neubau“</w:t>
      </w:r>
      <w:r w:rsidR="002E26B2">
        <w:rPr>
          <w:bCs/>
          <w:szCs w:val="22"/>
        </w:rPr>
        <w:t xml:space="preserve"> ist gegeben.</w:t>
      </w:r>
    </w:p>
    <w:p w14:paraId="4E1A3B0E" w14:textId="434501C0" w:rsidR="007914F8" w:rsidRDefault="007914F8" w:rsidP="007914F8">
      <w:pPr>
        <w:jc w:val="both"/>
        <w:rPr>
          <w:bCs/>
          <w:szCs w:val="22"/>
        </w:rPr>
      </w:pPr>
    </w:p>
    <w:p w14:paraId="5F5876C1" w14:textId="77777777" w:rsidR="007914F8" w:rsidRDefault="007914F8" w:rsidP="007914F8">
      <w:pPr>
        <w:jc w:val="both"/>
        <w:rPr>
          <w:bCs/>
          <w:szCs w:val="22"/>
        </w:rPr>
      </w:pPr>
      <w:r w:rsidRPr="007914F8">
        <w:rPr>
          <w:bCs/>
          <w:szCs w:val="22"/>
        </w:rPr>
        <w:t>In der Lebenszyklusbetrachtung über 50 Jahre liegt das Treibhauspotenzial bei 21,7 kg CO</w:t>
      </w:r>
      <w:r w:rsidRPr="007914F8">
        <w:rPr>
          <w:rFonts w:ascii="Cambria Math" w:hAnsi="Cambria Math" w:cs="Cambria Math"/>
          <w:bCs/>
          <w:szCs w:val="22"/>
        </w:rPr>
        <w:t>₂</w:t>
      </w:r>
      <w:r w:rsidRPr="007914F8">
        <w:rPr>
          <w:bCs/>
          <w:szCs w:val="22"/>
        </w:rPr>
        <w:t>-</w:t>
      </w:r>
      <w:r w:rsidRPr="007914F8">
        <w:rPr>
          <w:rFonts w:cs="Arial"/>
          <w:bCs/>
          <w:szCs w:val="22"/>
        </w:rPr>
        <w:t>Ä</w:t>
      </w:r>
      <w:r w:rsidRPr="007914F8">
        <w:rPr>
          <w:bCs/>
          <w:szCs w:val="22"/>
        </w:rPr>
        <w:t>quivalent pro m</w:t>
      </w:r>
      <w:r w:rsidRPr="007914F8">
        <w:rPr>
          <w:rFonts w:cs="Arial"/>
          <w:bCs/>
          <w:szCs w:val="22"/>
        </w:rPr>
        <w:t>²</w:t>
      </w:r>
      <w:r w:rsidRPr="007914F8">
        <w:rPr>
          <w:bCs/>
          <w:szCs w:val="22"/>
        </w:rPr>
        <w:t xml:space="preserve"> und Jahr und damit unter dem QNG-Grenzwert von 24 kg. Der Bedarf an nicht </w:t>
      </w:r>
      <w:r w:rsidRPr="007914F8">
        <w:rPr>
          <w:bCs/>
          <w:szCs w:val="22"/>
        </w:rPr>
        <w:lastRenderedPageBreak/>
        <w:t>erneuerbarer Prim</w:t>
      </w:r>
      <w:r w:rsidRPr="007914F8">
        <w:rPr>
          <w:rFonts w:cs="Arial"/>
          <w:bCs/>
          <w:szCs w:val="22"/>
        </w:rPr>
        <w:t>ä</w:t>
      </w:r>
      <w:r w:rsidRPr="007914F8">
        <w:rPr>
          <w:bCs/>
          <w:szCs w:val="22"/>
        </w:rPr>
        <w:t>renergie betr</w:t>
      </w:r>
      <w:r w:rsidRPr="007914F8">
        <w:rPr>
          <w:rFonts w:cs="Arial"/>
          <w:bCs/>
          <w:szCs w:val="22"/>
        </w:rPr>
        <w:t>ä</w:t>
      </w:r>
      <w:r w:rsidRPr="007914F8">
        <w:rPr>
          <w:bCs/>
          <w:szCs w:val="22"/>
        </w:rPr>
        <w:t>gt 75 kWh pro m</w:t>
      </w:r>
      <w:r w:rsidRPr="007914F8">
        <w:rPr>
          <w:rFonts w:cs="Arial"/>
          <w:bCs/>
          <w:szCs w:val="22"/>
        </w:rPr>
        <w:t>²</w:t>
      </w:r>
      <w:r w:rsidRPr="007914F8">
        <w:rPr>
          <w:bCs/>
          <w:szCs w:val="22"/>
        </w:rPr>
        <w:t xml:space="preserve"> und Jahr </w:t>
      </w:r>
      <w:r w:rsidRPr="007914F8">
        <w:rPr>
          <w:rFonts w:cs="Arial"/>
          <w:bCs/>
          <w:szCs w:val="22"/>
        </w:rPr>
        <w:t>–</w:t>
      </w:r>
      <w:r w:rsidRPr="007914F8">
        <w:rPr>
          <w:bCs/>
          <w:szCs w:val="22"/>
        </w:rPr>
        <w:t xml:space="preserve"> ebenfalls deutlich unter dem Referenzwert von 96 kWh.</w:t>
      </w:r>
    </w:p>
    <w:p w14:paraId="39DF75AC" w14:textId="77777777" w:rsidR="007914F8" w:rsidRPr="007914F8" w:rsidRDefault="007914F8" w:rsidP="007914F8">
      <w:pPr>
        <w:jc w:val="both"/>
        <w:rPr>
          <w:bCs/>
          <w:szCs w:val="22"/>
        </w:rPr>
      </w:pPr>
    </w:p>
    <w:p w14:paraId="5FD0AED1" w14:textId="77777777" w:rsidR="007914F8" w:rsidRPr="00747081" w:rsidRDefault="007914F8" w:rsidP="007914F8">
      <w:pPr>
        <w:jc w:val="both"/>
        <w:rPr>
          <w:b/>
          <w:szCs w:val="22"/>
        </w:rPr>
      </w:pPr>
      <w:r w:rsidRPr="007914F8">
        <w:rPr>
          <w:b/>
          <w:szCs w:val="22"/>
        </w:rPr>
        <w:t>Ökologie und Wirtschaftlichkeit im Einklang</w:t>
      </w:r>
    </w:p>
    <w:p w14:paraId="692DF964" w14:textId="77777777" w:rsidR="007914F8" w:rsidRPr="007914F8" w:rsidRDefault="007914F8" w:rsidP="007914F8">
      <w:pPr>
        <w:jc w:val="both"/>
        <w:rPr>
          <w:bCs/>
          <w:szCs w:val="22"/>
        </w:rPr>
      </w:pPr>
    </w:p>
    <w:p w14:paraId="63CF668F" w14:textId="78DF3B62" w:rsidR="007914F8" w:rsidRDefault="007914F8" w:rsidP="007914F8">
      <w:pPr>
        <w:jc w:val="both"/>
        <w:rPr>
          <w:bCs/>
          <w:szCs w:val="22"/>
        </w:rPr>
      </w:pPr>
      <w:r w:rsidRPr="007914F8">
        <w:rPr>
          <w:bCs/>
          <w:szCs w:val="22"/>
        </w:rPr>
        <w:t xml:space="preserve">Neben der ökologischen Qualität wurden auch die Lebenszykluskosten untersucht. Im DGNB-System erreicht das Gebäude im Kriterium „Gebäudebezogene Kosten im Lebenszyklus“ die maximale Punktzahl. Ein Vergleich mit einer funktional äquivalenten Holzbauvariante zeigt: Die Herstellungskosten der Kalksandstein-Variante liegen rund 13 Prozent niedriger. Auch über 50 Jahre ergibt sich </w:t>
      </w:r>
      <w:r w:rsidR="00747081">
        <w:rPr>
          <w:bCs/>
          <w:szCs w:val="22"/>
        </w:rPr>
        <w:t xml:space="preserve">ein signifikanter </w:t>
      </w:r>
      <w:r w:rsidRPr="007914F8">
        <w:rPr>
          <w:bCs/>
          <w:szCs w:val="22"/>
        </w:rPr>
        <w:t>Kostenvorteil.</w:t>
      </w:r>
    </w:p>
    <w:p w14:paraId="659EE2BC" w14:textId="77777777" w:rsidR="007914F8" w:rsidRPr="007914F8" w:rsidRDefault="007914F8" w:rsidP="007914F8">
      <w:pPr>
        <w:jc w:val="both"/>
        <w:rPr>
          <w:bCs/>
          <w:szCs w:val="22"/>
        </w:rPr>
      </w:pPr>
    </w:p>
    <w:p w14:paraId="269E659A" w14:textId="77777777" w:rsidR="007914F8" w:rsidRDefault="007914F8" w:rsidP="007914F8">
      <w:pPr>
        <w:jc w:val="both"/>
        <w:rPr>
          <w:bCs/>
          <w:szCs w:val="22"/>
        </w:rPr>
      </w:pPr>
      <w:r w:rsidRPr="007914F8">
        <w:rPr>
          <w:bCs/>
          <w:szCs w:val="22"/>
        </w:rPr>
        <w:t>Zudem zeigt die Analyse positive Effekte der massiven Bauweise bei sommerlichem Wärmeschutz, Schallschutz, Innenraumluftqualität und Klimaresilienz.</w:t>
      </w:r>
    </w:p>
    <w:p w14:paraId="48EEBCEA" w14:textId="77777777" w:rsidR="007914F8" w:rsidRPr="00FF4C35" w:rsidRDefault="007914F8" w:rsidP="007914F8">
      <w:pPr>
        <w:jc w:val="both"/>
        <w:rPr>
          <w:bCs/>
          <w:szCs w:val="22"/>
        </w:rPr>
      </w:pPr>
    </w:p>
    <w:p w14:paraId="25AC7CC5" w14:textId="77777777" w:rsidR="007914F8" w:rsidRPr="00747081" w:rsidRDefault="007914F8" w:rsidP="007914F8">
      <w:pPr>
        <w:jc w:val="both"/>
        <w:rPr>
          <w:b/>
          <w:szCs w:val="22"/>
        </w:rPr>
      </w:pPr>
      <w:r w:rsidRPr="007914F8">
        <w:rPr>
          <w:b/>
          <w:szCs w:val="22"/>
        </w:rPr>
        <w:t>Planungssicherheit für die Marktpartner</w:t>
      </w:r>
    </w:p>
    <w:p w14:paraId="61E7E4FC" w14:textId="77777777" w:rsidR="007914F8" w:rsidRPr="007914F8" w:rsidRDefault="007914F8" w:rsidP="007914F8">
      <w:pPr>
        <w:jc w:val="both"/>
        <w:rPr>
          <w:bCs/>
          <w:szCs w:val="22"/>
        </w:rPr>
      </w:pPr>
    </w:p>
    <w:p w14:paraId="653B5167" w14:textId="77777777" w:rsidR="007914F8" w:rsidRDefault="007914F8" w:rsidP="007914F8">
      <w:pPr>
        <w:jc w:val="both"/>
        <w:rPr>
          <w:bCs/>
          <w:szCs w:val="22"/>
        </w:rPr>
      </w:pPr>
      <w:r w:rsidRPr="007914F8">
        <w:rPr>
          <w:bCs/>
          <w:szCs w:val="22"/>
        </w:rPr>
        <w:t>„Die Ergebnisse geben unseren Marktpartnern Orientierung und Sicherheit“, erklärt Roland Meißner, Geschäftsführer des Bundesverbandes Kalksandsteinindustrie e.V. „Wir zeigen mit einer systematischen Analyse, dass sich Nachhaltigkeitsanforderungen, Zertifizierbarkeit und Wirtschaftlichkeit in der Kalksandsteinbauweise verlässlich verbinden lassen. Das schafft Vertrauen – gerade im Hinblick auf Förderfähigkeit und langfristige Investitionsentscheidungen.“</w:t>
      </w:r>
    </w:p>
    <w:p w14:paraId="2EC26E2C" w14:textId="77777777" w:rsidR="007914F8" w:rsidRPr="007914F8" w:rsidRDefault="007914F8" w:rsidP="007914F8">
      <w:pPr>
        <w:jc w:val="both"/>
        <w:rPr>
          <w:bCs/>
          <w:szCs w:val="22"/>
        </w:rPr>
      </w:pPr>
    </w:p>
    <w:p w14:paraId="2FAED355" w14:textId="3D039B0F" w:rsidR="007914F8" w:rsidRPr="007914F8" w:rsidRDefault="007914F8" w:rsidP="00A2215B">
      <w:pPr>
        <w:jc w:val="both"/>
        <w:rPr>
          <w:bCs/>
          <w:szCs w:val="22"/>
        </w:rPr>
      </w:pPr>
      <w:r w:rsidRPr="007914F8">
        <w:rPr>
          <w:bCs/>
          <w:szCs w:val="22"/>
        </w:rPr>
        <w:t>Mit der vorliegenden Untersuchung stellt der Verband Planenden, Wohnungswirtschaft und Bauherren eine fundierte Grundlage für nachhaltige Neubauprojekte im mehrgeschossigen Wohnungsbau zur Verfügung.</w:t>
      </w:r>
      <w:r w:rsidR="00A2215B">
        <w:rPr>
          <w:bCs/>
          <w:szCs w:val="22"/>
        </w:rPr>
        <w:t xml:space="preserve"> </w:t>
      </w:r>
      <w:r w:rsidR="00A2215B" w:rsidRPr="00A2215B">
        <w:rPr>
          <w:bCs/>
          <w:szCs w:val="22"/>
        </w:rPr>
        <w:t xml:space="preserve">Die Ergebnisse unterstreichen zugleich die Validität des </w:t>
      </w:r>
      <w:r w:rsidR="00A2215B">
        <w:rPr>
          <w:bCs/>
          <w:szCs w:val="22"/>
        </w:rPr>
        <w:t xml:space="preserve">2025 eingeführten </w:t>
      </w:r>
      <w:r w:rsidR="00A2215B" w:rsidRPr="00A2215B">
        <w:rPr>
          <w:bCs/>
          <w:szCs w:val="22"/>
        </w:rPr>
        <w:t>Kalksandstein-Nachhaltigkeits</w:t>
      </w:r>
      <w:r w:rsidR="00A2215B">
        <w:rPr>
          <w:bCs/>
          <w:szCs w:val="22"/>
        </w:rPr>
        <w:t>g</w:t>
      </w:r>
      <w:r w:rsidR="00A2215B" w:rsidRPr="00A2215B">
        <w:rPr>
          <w:bCs/>
          <w:szCs w:val="22"/>
        </w:rPr>
        <w:t>ütesiegels und bieten Marktpartnern eine zusätzliche Orientierung bei der Einordnung nachhaltiger Bauweisen.</w:t>
      </w:r>
    </w:p>
    <w:p w14:paraId="1ABC36CE" w14:textId="60EE2178" w:rsidR="00560DF0" w:rsidRPr="009D6270" w:rsidRDefault="00560DF0" w:rsidP="007914F8">
      <w:pPr>
        <w:jc w:val="both"/>
        <w:rPr>
          <w:bCs/>
        </w:rPr>
      </w:pPr>
    </w:p>
    <w:p w14:paraId="2CECC25B" w14:textId="2EA93ECE" w:rsidR="00560DF0" w:rsidRDefault="00560DF0" w:rsidP="00560DF0">
      <w:pPr>
        <w:jc w:val="both"/>
      </w:pPr>
      <w:r w:rsidRPr="00560DF0">
        <w:t xml:space="preserve">Die </w:t>
      </w:r>
      <w:r w:rsidR="007914F8">
        <w:t>Publikation „</w:t>
      </w:r>
      <w:r w:rsidR="007914F8" w:rsidRPr="007914F8">
        <w:t xml:space="preserve">Ganzheitliche Nachhaltigkeitsbewertung eines Kalksandstein-Mehrfamilienhauses nach DGNB, BNG und QNG“ </w:t>
      </w:r>
      <w:r w:rsidR="007914F8">
        <w:t>steht</w:t>
      </w:r>
      <w:r w:rsidRPr="00560DF0">
        <w:t xml:space="preserve"> </w:t>
      </w:r>
      <w:r w:rsidR="00747081">
        <w:t>kostenfrei</w:t>
      </w:r>
      <w:r w:rsidRPr="00560DF0">
        <w:t xml:space="preserve"> zum Download bereit: </w:t>
      </w:r>
      <w:hyperlink r:id="rId8" w:tgtFrame="_new" w:history="1">
        <w:r w:rsidRPr="00560DF0">
          <w:rPr>
            <w:rStyle w:val="Hyperlink"/>
            <w:b/>
            <w:bCs/>
          </w:rPr>
          <w:t>www.kalksandstein.de</w:t>
        </w:r>
      </w:hyperlink>
      <w:r w:rsidR="00F51576">
        <w:t>.</w:t>
      </w:r>
    </w:p>
    <w:p w14:paraId="502092D6" w14:textId="77777777" w:rsidR="00BC3F65" w:rsidRDefault="00BC3F65" w:rsidP="00632FA9">
      <w:pPr>
        <w:spacing w:line="240" w:lineRule="auto"/>
        <w:jc w:val="both"/>
      </w:pPr>
    </w:p>
    <w:bookmarkEnd w:id="0"/>
    <w:p w14:paraId="111DC92C" w14:textId="52955888" w:rsidR="005C0CAD" w:rsidRDefault="00984683" w:rsidP="00873806">
      <w:pPr>
        <w:pStyle w:val="Default"/>
        <w:tabs>
          <w:tab w:val="left" w:pos="3300"/>
        </w:tabs>
        <w:spacing w:line="360" w:lineRule="auto"/>
        <w:jc w:val="both"/>
        <w:rPr>
          <w:sz w:val="22"/>
          <w:szCs w:val="22"/>
        </w:rPr>
      </w:pPr>
      <w:r w:rsidRPr="00EF4EB7">
        <w:rPr>
          <w:sz w:val="22"/>
          <w:szCs w:val="22"/>
        </w:rPr>
        <w:t>Zeichen</w:t>
      </w:r>
      <w:r w:rsidR="00110F14" w:rsidRPr="00EF4EB7">
        <w:rPr>
          <w:sz w:val="22"/>
          <w:szCs w:val="22"/>
        </w:rPr>
        <w:t>:</w:t>
      </w:r>
      <w:r w:rsidR="00A40C16" w:rsidRPr="00EF4EB7">
        <w:rPr>
          <w:sz w:val="22"/>
          <w:szCs w:val="22"/>
        </w:rPr>
        <w:t xml:space="preserve"> </w:t>
      </w:r>
      <w:r w:rsidR="001D3891">
        <w:rPr>
          <w:sz w:val="22"/>
          <w:szCs w:val="22"/>
        </w:rPr>
        <w:t>3</w:t>
      </w:r>
      <w:r w:rsidR="00A2215B">
        <w:rPr>
          <w:sz w:val="22"/>
          <w:szCs w:val="22"/>
        </w:rPr>
        <w:t>.440</w:t>
      </w:r>
    </w:p>
    <w:p w14:paraId="0FE2A4E7" w14:textId="7B2CC2F2" w:rsidR="00266075" w:rsidRDefault="00266075" w:rsidP="00873806">
      <w:pPr>
        <w:pStyle w:val="Default"/>
        <w:tabs>
          <w:tab w:val="left" w:pos="3300"/>
        </w:tabs>
        <w:spacing w:line="360" w:lineRule="auto"/>
        <w:jc w:val="both"/>
        <w:rPr>
          <w:sz w:val="22"/>
          <w:szCs w:val="22"/>
        </w:rPr>
      </w:pPr>
    </w:p>
    <w:p w14:paraId="2B6F972C" w14:textId="77777777" w:rsidR="00143BC1" w:rsidRDefault="00143BC1" w:rsidP="00873806">
      <w:pPr>
        <w:pStyle w:val="Default"/>
        <w:tabs>
          <w:tab w:val="left" w:pos="3300"/>
        </w:tabs>
        <w:spacing w:line="360" w:lineRule="auto"/>
        <w:jc w:val="both"/>
        <w:rPr>
          <w:sz w:val="22"/>
          <w:szCs w:val="22"/>
        </w:rPr>
      </w:pPr>
    </w:p>
    <w:p w14:paraId="7815A39A" w14:textId="77777777" w:rsidR="00143BC1" w:rsidRDefault="00143BC1" w:rsidP="00873806">
      <w:pPr>
        <w:pStyle w:val="Default"/>
        <w:tabs>
          <w:tab w:val="left" w:pos="3300"/>
        </w:tabs>
        <w:spacing w:line="360" w:lineRule="auto"/>
        <w:jc w:val="both"/>
        <w:rPr>
          <w:sz w:val="22"/>
          <w:szCs w:val="22"/>
        </w:rPr>
      </w:pPr>
    </w:p>
    <w:p w14:paraId="2D9CEF0A" w14:textId="77777777" w:rsidR="00143BC1" w:rsidRDefault="00143BC1" w:rsidP="00873806">
      <w:pPr>
        <w:pStyle w:val="Default"/>
        <w:tabs>
          <w:tab w:val="left" w:pos="3300"/>
        </w:tabs>
        <w:spacing w:line="360" w:lineRule="auto"/>
        <w:jc w:val="both"/>
        <w:rPr>
          <w:sz w:val="22"/>
          <w:szCs w:val="22"/>
        </w:rPr>
      </w:pPr>
    </w:p>
    <w:p w14:paraId="0EEDE75B" w14:textId="77777777" w:rsidR="00143BC1" w:rsidRDefault="00143BC1" w:rsidP="00873806">
      <w:pPr>
        <w:pStyle w:val="Default"/>
        <w:tabs>
          <w:tab w:val="left" w:pos="3300"/>
        </w:tabs>
        <w:spacing w:line="360" w:lineRule="auto"/>
        <w:jc w:val="both"/>
        <w:rPr>
          <w:sz w:val="22"/>
          <w:szCs w:val="22"/>
        </w:rPr>
      </w:pPr>
    </w:p>
    <w:p w14:paraId="12786EAF" w14:textId="77777777" w:rsidR="00143BC1" w:rsidRDefault="00143BC1" w:rsidP="00873806">
      <w:pPr>
        <w:pStyle w:val="Default"/>
        <w:tabs>
          <w:tab w:val="left" w:pos="3300"/>
        </w:tabs>
        <w:spacing w:line="360" w:lineRule="auto"/>
        <w:jc w:val="both"/>
        <w:rPr>
          <w:sz w:val="22"/>
          <w:szCs w:val="22"/>
        </w:rPr>
      </w:pPr>
    </w:p>
    <w:p w14:paraId="3E445771" w14:textId="77777777" w:rsidR="00143BC1" w:rsidRDefault="00143BC1" w:rsidP="00873806">
      <w:pPr>
        <w:pStyle w:val="Default"/>
        <w:tabs>
          <w:tab w:val="left" w:pos="3300"/>
        </w:tabs>
        <w:spacing w:line="360" w:lineRule="auto"/>
        <w:jc w:val="both"/>
        <w:rPr>
          <w:sz w:val="22"/>
          <w:szCs w:val="22"/>
        </w:rPr>
      </w:pPr>
    </w:p>
    <w:p w14:paraId="2842CA99" w14:textId="65534745" w:rsidR="00143BC1" w:rsidRDefault="00143BC1" w:rsidP="00873806">
      <w:pPr>
        <w:pStyle w:val="Default"/>
        <w:tabs>
          <w:tab w:val="left" w:pos="3300"/>
        </w:tabs>
        <w:spacing w:line="360" w:lineRule="auto"/>
        <w:jc w:val="both"/>
        <w:rPr>
          <w:sz w:val="22"/>
          <w:szCs w:val="22"/>
        </w:rPr>
      </w:pPr>
      <w:r>
        <w:rPr>
          <w:noProof/>
          <w:sz w:val="22"/>
          <w:szCs w:val="22"/>
        </w:rPr>
        <w:drawing>
          <wp:inline distT="0" distB="0" distL="0" distR="0" wp14:anchorId="46E216E1" wp14:editId="6F2203B7">
            <wp:extent cx="5282928" cy="5282928"/>
            <wp:effectExtent l="0" t="0" r="0" b="0"/>
            <wp:docPr id="1185954633" name="Grafik 1" descr="The image shows a pair of open books with a page displaying a diagram of a multi-family house made from clay sandstone, alongside a table comparing environmental and energy performance ratings in the DGNB ENV1.1 system.&#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54633" name="Grafik 1" descr="The image shows a pair of open books with a page displaying a diagram of a multi-family house made from clay sandstone, alongside a table comparing environmental and energy performance ratings in the DGNB ENV1.1 system.&#10;&#10;KI-generierte Inhalte können fehlerhaft sein."/>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7342" cy="5287342"/>
                    </a:xfrm>
                    <a:prstGeom prst="rect">
                      <a:avLst/>
                    </a:prstGeom>
                  </pic:spPr>
                </pic:pic>
              </a:graphicData>
            </a:graphic>
          </wp:inline>
        </w:drawing>
      </w:r>
    </w:p>
    <w:p w14:paraId="2BD468C9" w14:textId="77777777" w:rsidR="00266075" w:rsidRDefault="00266075" w:rsidP="00873806">
      <w:pPr>
        <w:pStyle w:val="Default"/>
        <w:tabs>
          <w:tab w:val="left" w:pos="3300"/>
        </w:tabs>
        <w:spacing w:line="360" w:lineRule="auto"/>
        <w:jc w:val="both"/>
        <w:rPr>
          <w:sz w:val="22"/>
          <w:szCs w:val="22"/>
        </w:rPr>
      </w:pPr>
    </w:p>
    <w:p w14:paraId="333163F8" w14:textId="21C51D60" w:rsidR="00CD34A1" w:rsidRPr="00EA1B24" w:rsidRDefault="00CD34A1" w:rsidP="00CD34A1">
      <w:pPr>
        <w:rPr>
          <w:bCs/>
          <w:color w:val="000000"/>
          <w:sz w:val="18"/>
          <w:szCs w:val="18"/>
        </w:rPr>
      </w:pPr>
      <w:r w:rsidRPr="00EA1B24">
        <w:rPr>
          <w:b/>
          <w:color w:val="000000"/>
          <w:sz w:val="18"/>
          <w:szCs w:val="18"/>
        </w:rPr>
        <w:t xml:space="preserve">BILD </w:t>
      </w:r>
      <w:r w:rsidR="003754DE" w:rsidRPr="00EA1B24">
        <w:rPr>
          <w:b/>
          <w:color w:val="000000"/>
          <w:sz w:val="18"/>
          <w:szCs w:val="18"/>
        </w:rPr>
        <w:t>0</w:t>
      </w:r>
      <w:r w:rsidRPr="00EA1B24">
        <w:rPr>
          <w:b/>
          <w:color w:val="000000"/>
          <w:sz w:val="18"/>
          <w:szCs w:val="18"/>
        </w:rPr>
        <w:t xml:space="preserve">1: </w:t>
      </w:r>
    </w:p>
    <w:p w14:paraId="17FC1F20" w14:textId="7CEA3A37" w:rsidR="00D004FB" w:rsidRDefault="00D004FB" w:rsidP="00873806">
      <w:pPr>
        <w:rPr>
          <w:bCs/>
          <w:color w:val="000000"/>
          <w:sz w:val="18"/>
          <w:szCs w:val="18"/>
        </w:rPr>
      </w:pPr>
    </w:p>
    <w:p w14:paraId="5041BDBA" w14:textId="46723186" w:rsidR="0086687C" w:rsidRPr="0016524F" w:rsidRDefault="0086687C" w:rsidP="0009686E">
      <w:pPr>
        <w:spacing w:after="40" w:line="280" w:lineRule="exact"/>
        <w:rPr>
          <w:rFonts w:cs="Arial"/>
          <w:color w:val="000000"/>
          <w:sz w:val="20"/>
        </w:rPr>
      </w:pPr>
      <w:r w:rsidRPr="0016524F">
        <w:rPr>
          <w:rFonts w:cs="Arial"/>
          <w:b/>
          <w:bCs/>
          <w:color w:val="000000"/>
          <w:sz w:val="20"/>
        </w:rPr>
        <w:t>Titel:</w:t>
      </w:r>
      <w:r w:rsidRPr="0016524F">
        <w:rPr>
          <w:rFonts w:cs="Arial"/>
          <w:color w:val="000000"/>
          <w:sz w:val="20"/>
        </w:rPr>
        <w:t xml:space="preserve"> </w:t>
      </w:r>
      <w:r w:rsidR="00143BC1" w:rsidRPr="00143BC1">
        <w:rPr>
          <w:rFonts w:cs="Arial"/>
          <w:color w:val="000000"/>
          <w:sz w:val="20"/>
        </w:rPr>
        <w:t>Der Bundesverband Kalksandsteinindustrie e.V. legt mit der Fachpublikation „Ganzheitliche Nachhaltigkeitsbewertung eines Kalksandstein-Mehrfamilienhauses nach DGNB, BNG und QNG“ den zweiten Teil seiner Lebenszyklusuntersuchung vor. Nach dem bereits veröffentlichten Nachweis der QNG-Konformität analysiert die neue Studie die Nachhaltigkeitsqualität eines realisierten Mehrfamilienhauses systematisch auf Gebäudeebene.</w:t>
      </w:r>
      <w:r w:rsidR="00143BC1">
        <w:rPr>
          <w:rFonts w:cs="Arial"/>
          <w:color w:val="000000"/>
          <w:sz w:val="20"/>
        </w:rPr>
        <w:t xml:space="preserve"> Die Publikation steht unter </w:t>
      </w:r>
      <w:hyperlink r:id="rId10" w:history="1">
        <w:r w:rsidR="00F51576" w:rsidRPr="00D27C10">
          <w:rPr>
            <w:rStyle w:val="Hyperlink"/>
            <w:rFonts w:cs="Arial"/>
            <w:sz w:val="20"/>
          </w:rPr>
          <w:t>www.kalksandstein.de</w:t>
        </w:r>
      </w:hyperlink>
      <w:r w:rsidR="00F51576">
        <w:rPr>
          <w:rFonts w:cs="Arial"/>
          <w:color w:val="000000"/>
          <w:sz w:val="20"/>
        </w:rPr>
        <w:t xml:space="preserve"> zum Download zur Verfügung.</w:t>
      </w:r>
    </w:p>
    <w:p w14:paraId="05186EDA" w14:textId="40C854FA" w:rsidR="0086687C" w:rsidRPr="0016524F" w:rsidRDefault="0086687C" w:rsidP="0086687C">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Bundesverband Kalksandsteinindustrie e.V. </w:t>
      </w:r>
    </w:p>
    <w:p w14:paraId="171E81DB" w14:textId="77777777" w:rsidR="0051575F" w:rsidRDefault="0051575F" w:rsidP="0086687C">
      <w:pPr>
        <w:overflowPunct/>
        <w:autoSpaceDE/>
        <w:autoSpaceDN/>
        <w:adjustRightInd/>
        <w:spacing w:line="300" w:lineRule="exact"/>
        <w:textAlignment w:val="auto"/>
        <w:rPr>
          <w:rFonts w:cs="Arial"/>
          <w:bCs/>
          <w:color w:val="000000"/>
          <w:sz w:val="20"/>
        </w:rPr>
      </w:pPr>
    </w:p>
    <w:p w14:paraId="4059B0BE" w14:textId="010BC324" w:rsidR="00FE552E" w:rsidRDefault="00FE552E" w:rsidP="0086687C">
      <w:pPr>
        <w:overflowPunct/>
        <w:autoSpaceDE/>
        <w:autoSpaceDN/>
        <w:adjustRightInd/>
        <w:spacing w:line="300" w:lineRule="exact"/>
        <w:textAlignment w:val="auto"/>
        <w:rPr>
          <w:rFonts w:cs="Arial"/>
          <w:bCs/>
          <w:color w:val="000000"/>
          <w:sz w:val="20"/>
        </w:rPr>
      </w:pPr>
    </w:p>
    <w:p w14:paraId="2ADFD121" w14:textId="51B15080" w:rsidR="00FE552E" w:rsidRDefault="00FE552E" w:rsidP="0086687C">
      <w:pPr>
        <w:overflowPunct/>
        <w:autoSpaceDE/>
        <w:autoSpaceDN/>
        <w:adjustRightInd/>
        <w:spacing w:line="300" w:lineRule="exact"/>
        <w:textAlignment w:val="auto"/>
        <w:rPr>
          <w:rFonts w:cs="Arial"/>
          <w:bCs/>
          <w:color w:val="000000"/>
          <w:sz w:val="20"/>
        </w:rPr>
      </w:pPr>
    </w:p>
    <w:p w14:paraId="672458D8" w14:textId="77777777" w:rsidR="00FE552E" w:rsidRDefault="00FE552E" w:rsidP="0086687C">
      <w:pPr>
        <w:overflowPunct/>
        <w:autoSpaceDE/>
        <w:autoSpaceDN/>
        <w:adjustRightInd/>
        <w:spacing w:line="300" w:lineRule="exact"/>
        <w:textAlignment w:val="auto"/>
        <w:rPr>
          <w:rFonts w:cs="Arial"/>
          <w:bCs/>
          <w:color w:val="000000"/>
          <w:sz w:val="20"/>
        </w:rPr>
      </w:pPr>
    </w:p>
    <w:p w14:paraId="2F2255A4" w14:textId="77777777" w:rsidR="00FE552E" w:rsidRDefault="00FE552E" w:rsidP="0086687C">
      <w:pPr>
        <w:overflowPunct/>
        <w:autoSpaceDE/>
        <w:autoSpaceDN/>
        <w:adjustRightInd/>
        <w:spacing w:line="300" w:lineRule="exact"/>
        <w:textAlignment w:val="auto"/>
        <w:rPr>
          <w:rFonts w:cs="Arial"/>
          <w:bCs/>
          <w:color w:val="000000"/>
          <w:sz w:val="20"/>
        </w:rPr>
      </w:pPr>
    </w:p>
    <w:p w14:paraId="49154D83" w14:textId="49515097" w:rsidR="00FE552E" w:rsidRDefault="00FE552E" w:rsidP="0086687C">
      <w:pPr>
        <w:overflowPunct/>
        <w:autoSpaceDE/>
        <w:autoSpaceDN/>
        <w:adjustRightInd/>
        <w:spacing w:line="300" w:lineRule="exact"/>
        <w:textAlignment w:val="auto"/>
        <w:rPr>
          <w:rFonts w:cs="Arial"/>
          <w:bCs/>
          <w:color w:val="000000"/>
          <w:sz w:val="20"/>
        </w:rPr>
      </w:pPr>
    </w:p>
    <w:p w14:paraId="57092E45" w14:textId="77777777" w:rsidR="00FE552E" w:rsidRDefault="00FE552E" w:rsidP="0086687C">
      <w:pPr>
        <w:overflowPunct/>
        <w:autoSpaceDE/>
        <w:autoSpaceDN/>
        <w:adjustRightInd/>
        <w:spacing w:line="300" w:lineRule="exact"/>
        <w:textAlignment w:val="auto"/>
        <w:rPr>
          <w:rFonts w:cs="Arial"/>
          <w:bCs/>
          <w:color w:val="000000"/>
          <w:sz w:val="20"/>
        </w:rPr>
      </w:pPr>
    </w:p>
    <w:p w14:paraId="54069705" w14:textId="0DD8B625" w:rsidR="00FE552E" w:rsidRDefault="00F51576" w:rsidP="0086687C">
      <w:pPr>
        <w:overflowPunct/>
        <w:autoSpaceDE/>
        <w:autoSpaceDN/>
        <w:adjustRightInd/>
        <w:spacing w:line="300" w:lineRule="exact"/>
        <w:textAlignment w:val="auto"/>
        <w:rPr>
          <w:rFonts w:cs="Arial"/>
          <w:bCs/>
          <w:color w:val="000000"/>
          <w:sz w:val="20"/>
        </w:rPr>
      </w:pPr>
      <w:r>
        <w:rPr>
          <w:rFonts w:cs="Arial"/>
          <w:bCs/>
          <w:noProof/>
          <w:color w:val="000000"/>
          <w:sz w:val="20"/>
        </w:rPr>
        <w:drawing>
          <wp:anchor distT="0" distB="0" distL="114300" distR="114300" simplePos="0" relativeHeight="251658240" behindDoc="0" locked="0" layoutInCell="1" allowOverlap="1" wp14:anchorId="10D4B1F5" wp14:editId="7AF78CC6">
            <wp:simplePos x="0" y="0"/>
            <wp:positionH relativeFrom="margin">
              <wp:align>right</wp:align>
            </wp:positionH>
            <wp:positionV relativeFrom="paragraph">
              <wp:posOffset>35197</wp:posOffset>
            </wp:positionV>
            <wp:extent cx="6076800" cy="4042800"/>
            <wp:effectExtent l="0" t="0" r="635" b="0"/>
            <wp:wrapNone/>
            <wp:docPr id="1839585148" name="Grafik 2" descr="The image shows a modern, colorful apartment building with a playground and open space.&#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585148" name="Grafik 2" descr="The image shows a modern, colorful apartment building with a playground and open space.&#10;&#10;KI-generierte Inhalte können fehlerhaft sein."/>
                    <pic:cNvPicPr/>
                  </pic:nvPicPr>
                  <pic:blipFill>
                    <a:blip r:embed="rId11">
                      <a:extLst>
                        <a:ext uri="{28A0092B-C50C-407E-A947-70E740481C1C}">
                          <a14:useLocalDpi xmlns:a14="http://schemas.microsoft.com/office/drawing/2010/main" val="0"/>
                        </a:ext>
                      </a:extLst>
                    </a:blip>
                    <a:stretch>
                      <a:fillRect/>
                    </a:stretch>
                  </pic:blipFill>
                  <pic:spPr>
                    <a:xfrm>
                      <a:off x="0" y="0"/>
                      <a:ext cx="6076800" cy="4042800"/>
                    </a:xfrm>
                    <a:prstGeom prst="rect">
                      <a:avLst/>
                    </a:prstGeom>
                  </pic:spPr>
                </pic:pic>
              </a:graphicData>
            </a:graphic>
            <wp14:sizeRelH relativeFrom="margin">
              <wp14:pctWidth>0</wp14:pctWidth>
            </wp14:sizeRelH>
            <wp14:sizeRelV relativeFrom="margin">
              <wp14:pctHeight>0</wp14:pctHeight>
            </wp14:sizeRelV>
          </wp:anchor>
        </w:drawing>
      </w:r>
    </w:p>
    <w:p w14:paraId="4A5E00CC" w14:textId="5754B351" w:rsidR="00143BC1" w:rsidRDefault="00143BC1" w:rsidP="0086687C">
      <w:pPr>
        <w:overflowPunct/>
        <w:autoSpaceDE/>
        <w:autoSpaceDN/>
        <w:adjustRightInd/>
        <w:spacing w:line="300" w:lineRule="exact"/>
        <w:textAlignment w:val="auto"/>
        <w:rPr>
          <w:rFonts w:cs="Arial"/>
          <w:bCs/>
          <w:color w:val="000000"/>
          <w:sz w:val="20"/>
        </w:rPr>
      </w:pPr>
    </w:p>
    <w:p w14:paraId="3484C803" w14:textId="7F990AC4" w:rsidR="00143BC1" w:rsidRDefault="00143BC1" w:rsidP="0086687C">
      <w:pPr>
        <w:overflowPunct/>
        <w:autoSpaceDE/>
        <w:autoSpaceDN/>
        <w:adjustRightInd/>
        <w:spacing w:line="300" w:lineRule="exact"/>
        <w:textAlignment w:val="auto"/>
        <w:rPr>
          <w:rFonts w:cs="Arial"/>
          <w:bCs/>
          <w:color w:val="000000"/>
          <w:sz w:val="20"/>
        </w:rPr>
      </w:pPr>
    </w:p>
    <w:p w14:paraId="63478ADD" w14:textId="77777777" w:rsidR="00143BC1" w:rsidRDefault="00143BC1" w:rsidP="0086687C">
      <w:pPr>
        <w:overflowPunct/>
        <w:autoSpaceDE/>
        <w:autoSpaceDN/>
        <w:adjustRightInd/>
        <w:spacing w:line="300" w:lineRule="exact"/>
        <w:textAlignment w:val="auto"/>
        <w:rPr>
          <w:rFonts w:cs="Arial"/>
          <w:bCs/>
          <w:color w:val="000000"/>
          <w:sz w:val="20"/>
        </w:rPr>
      </w:pPr>
    </w:p>
    <w:p w14:paraId="0CD4F36C" w14:textId="0B033F43" w:rsidR="00143BC1" w:rsidRDefault="00143BC1" w:rsidP="0086687C">
      <w:pPr>
        <w:overflowPunct/>
        <w:autoSpaceDE/>
        <w:autoSpaceDN/>
        <w:adjustRightInd/>
        <w:spacing w:line="300" w:lineRule="exact"/>
        <w:textAlignment w:val="auto"/>
        <w:rPr>
          <w:rFonts w:cs="Arial"/>
          <w:bCs/>
          <w:color w:val="000000"/>
          <w:sz w:val="20"/>
        </w:rPr>
      </w:pPr>
    </w:p>
    <w:p w14:paraId="573ECC1B" w14:textId="54C111E7" w:rsidR="00143BC1" w:rsidRDefault="00143BC1" w:rsidP="0086687C">
      <w:pPr>
        <w:overflowPunct/>
        <w:autoSpaceDE/>
        <w:autoSpaceDN/>
        <w:adjustRightInd/>
        <w:spacing w:line="300" w:lineRule="exact"/>
        <w:textAlignment w:val="auto"/>
        <w:rPr>
          <w:rFonts w:cs="Arial"/>
          <w:bCs/>
          <w:color w:val="000000"/>
          <w:sz w:val="20"/>
        </w:rPr>
      </w:pPr>
    </w:p>
    <w:p w14:paraId="03F1A651" w14:textId="354C5F61" w:rsidR="00143BC1" w:rsidRDefault="00143BC1" w:rsidP="0086687C">
      <w:pPr>
        <w:overflowPunct/>
        <w:autoSpaceDE/>
        <w:autoSpaceDN/>
        <w:adjustRightInd/>
        <w:spacing w:line="300" w:lineRule="exact"/>
        <w:textAlignment w:val="auto"/>
        <w:rPr>
          <w:rFonts w:cs="Arial"/>
          <w:bCs/>
          <w:color w:val="000000"/>
          <w:sz w:val="20"/>
        </w:rPr>
      </w:pPr>
    </w:p>
    <w:p w14:paraId="7C0EF16D" w14:textId="36B8B550" w:rsidR="00143BC1" w:rsidRDefault="00143BC1" w:rsidP="0086687C">
      <w:pPr>
        <w:overflowPunct/>
        <w:autoSpaceDE/>
        <w:autoSpaceDN/>
        <w:adjustRightInd/>
        <w:spacing w:line="300" w:lineRule="exact"/>
        <w:textAlignment w:val="auto"/>
        <w:rPr>
          <w:rFonts w:cs="Arial"/>
          <w:bCs/>
          <w:color w:val="000000"/>
          <w:sz w:val="20"/>
        </w:rPr>
      </w:pPr>
    </w:p>
    <w:p w14:paraId="0B1FE692" w14:textId="177B5400" w:rsidR="00143BC1" w:rsidRDefault="00143BC1" w:rsidP="0086687C">
      <w:pPr>
        <w:overflowPunct/>
        <w:autoSpaceDE/>
        <w:autoSpaceDN/>
        <w:adjustRightInd/>
        <w:spacing w:line="300" w:lineRule="exact"/>
        <w:textAlignment w:val="auto"/>
        <w:rPr>
          <w:rFonts w:cs="Arial"/>
          <w:bCs/>
          <w:color w:val="000000"/>
          <w:sz w:val="20"/>
        </w:rPr>
      </w:pPr>
    </w:p>
    <w:p w14:paraId="7A769FA6" w14:textId="77777777" w:rsidR="00143BC1" w:rsidRDefault="00143BC1" w:rsidP="0086687C">
      <w:pPr>
        <w:overflowPunct/>
        <w:autoSpaceDE/>
        <w:autoSpaceDN/>
        <w:adjustRightInd/>
        <w:spacing w:line="300" w:lineRule="exact"/>
        <w:textAlignment w:val="auto"/>
        <w:rPr>
          <w:rFonts w:cs="Arial"/>
          <w:bCs/>
          <w:color w:val="000000"/>
          <w:sz w:val="20"/>
        </w:rPr>
      </w:pPr>
    </w:p>
    <w:p w14:paraId="7288E551" w14:textId="4FE88735" w:rsidR="00143BC1" w:rsidRDefault="00143BC1" w:rsidP="0086687C">
      <w:pPr>
        <w:overflowPunct/>
        <w:autoSpaceDE/>
        <w:autoSpaceDN/>
        <w:adjustRightInd/>
        <w:spacing w:line="300" w:lineRule="exact"/>
        <w:textAlignment w:val="auto"/>
        <w:rPr>
          <w:rFonts w:cs="Arial"/>
          <w:bCs/>
          <w:color w:val="000000"/>
          <w:sz w:val="20"/>
        </w:rPr>
      </w:pPr>
    </w:p>
    <w:p w14:paraId="08FF8B10" w14:textId="77777777" w:rsidR="00143BC1" w:rsidRDefault="00143BC1" w:rsidP="0086687C">
      <w:pPr>
        <w:overflowPunct/>
        <w:autoSpaceDE/>
        <w:autoSpaceDN/>
        <w:adjustRightInd/>
        <w:spacing w:line="300" w:lineRule="exact"/>
        <w:textAlignment w:val="auto"/>
        <w:rPr>
          <w:rFonts w:cs="Arial"/>
          <w:bCs/>
          <w:color w:val="000000"/>
          <w:sz w:val="20"/>
        </w:rPr>
      </w:pPr>
    </w:p>
    <w:p w14:paraId="1C95C02B" w14:textId="77777777" w:rsidR="00143BC1" w:rsidRDefault="00143BC1" w:rsidP="0086687C">
      <w:pPr>
        <w:overflowPunct/>
        <w:autoSpaceDE/>
        <w:autoSpaceDN/>
        <w:adjustRightInd/>
        <w:spacing w:line="300" w:lineRule="exact"/>
        <w:textAlignment w:val="auto"/>
        <w:rPr>
          <w:rFonts w:cs="Arial"/>
          <w:bCs/>
          <w:color w:val="000000"/>
          <w:sz w:val="20"/>
        </w:rPr>
      </w:pPr>
    </w:p>
    <w:p w14:paraId="0CAAF5A8" w14:textId="77777777" w:rsidR="00143BC1" w:rsidRDefault="00143BC1" w:rsidP="0086687C">
      <w:pPr>
        <w:overflowPunct/>
        <w:autoSpaceDE/>
        <w:autoSpaceDN/>
        <w:adjustRightInd/>
        <w:spacing w:line="300" w:lineRule="exact"/>
        <w:textAlignment w:val="auto"/>
        <w:rPr>
          <w:rFonts w:cs="Arial"/>
          <w:bCs/>
          <w:color w:val="000000"/>
          <w:sz w:val="20"/>
        </w:rPr>
      </w:pPr>
    </w:p>
    <w:p w14:paraId="0D4C123C" w14:textId="77777777" w:rsidR="00143BC1" w:rsidRDefault="00143BC1" w:rsidP="0086687C">
      <w:pPr>
        <w:overflowPunct/>
        <w:autoSpaceDE/>
        <w:autoSpaceDN/>
        <w:adjustRightInd/>
        <w:spacing w:line="300" w:lineRule="exact"/>
        <w:textAlignment w:val="auto"/>
        <w:rPr>
          <w:rFonts w:cs="Arial"/>
          <w:bCs/>
          <w:color w:val="000000"/>
          <w:sz w:val="20"/>
        </w:rPr>
      </w:pPr>
    </w:p>
    <w:p w14:paraId="3428883F" w14:textId="77777777" w:rsidR="00143BC1" w:rsidRDefault="00143BC1" w:rsidP="0086687C">
      <w:pPr>
        <w:overflowPunct/>
        <w:autoSpaceDE/>
        <w:autoSpaceDN/>
        <w:adjustRightInd/>
        <w:spacing w:line="300" w:lineRule="exact"/>
        <w:textAlignment w:val="auto"/>
        <w:rPr>
          <w:rFonts w:cs="Arial"/>
          <w:bCs/>
          <w:color w:val="000000"/>
          <w:sz w:val="20"/>
        </w:rPr>
      </w:pPr>
    </w:p>
    <w:p w14:paraId="1884063D" w14:textId="465909CB" w:rsidR="00143BC1" w:rsidRDefault="00143BC1" w:rsidP="0086687C">
      <w:pPr>
        <w:overflowPunct/>
        <w:autoSpaceDE/>
        <w:autoSpaceDN/>
        <w:adjustRightInd/>
        <w:spacing w:line="300" w:lineRule="exact"/>
        <w:textAlignment w:val="auto"/>
        <w:rPr>
          <w:rFonts w:cs="Arial"/>
          <w:bCs/>
          <w:color w:val="000000"/>
          <w:sz w:val="20"/>
        </w:rPr>
      </w:pPr>
    </w:p>
    <w:p w14:paraId="62C467FF" w14:textId="77777777" w:rsidR="00143BC1" w:rsidRDefault="00143BC1" w:rsidP="0086687C">
      <w:pPr>
        <w:overflowPunct/>
        <w:autoSpaceDE/>
        <w:autoSpaceDN/>
        <w:adjustRightInd/>
        <w:spacing w:line="300" w:lineRule="exact"/>
        <w:textAlignment w:val="auto"/>
        <w:rPr>
          <w:rFonts w:cs="Arial"/>
          <w:bCs/>
          <w:color w:val="000000"/>
          <w:sz w:val="20"/>
        </w:rPr>
      </w:pPr>
    </w:p>
    <w:p w14:paraId="78CCCC26" w14:textId="77777777" w:rsidR="00143BC1" w:rsidRDefault="00143BC1" w:rsidP="0086687C">
      <w:pPr>
        <w:overflowPunct/>
        <w:autoSpaceDE/>
        <w:autoSpaceDN/>
        <w:adjustRightInd/>
        <w:spacing w:line="300" w:lineRule="exact"/>
        <w:textAlignment w:val="auto"/>
        <w:rPr>
          <w:rFonts w:cs="Arial"/>
          <w:bCs/>
          <w:color w:val="000000"/>
          <w:sz w:val="20"/>
        </w:rPr>
      </w:pPr>
    </w:p>
    <w:p w14:paraId="76DCD232" w14:textId="121F8D0F" w:rsidR="00143BC1" w:rsidRDefault="00143BC1" w:rsidP="0086687C">
      <w:pPr>
        <w:overflowPunct/>
        <w:autoSpaceDE/>
        <w:autoSpaceDN/>
        <w:adjustRightInd/>
        <w:spacing w:line="300" w:lineRule="exact"/>
        <w:textAlignment w:val="auto"/>
        <w:rPr>
          <w:rFonts w:cs="Arial"/>
          <w:bCs/>
          <w:color w:val="000000"/>
          <w:sz w:val="20"/>
        </w:rPr>
      </w:pPr>
    </w:p>
    <w:p w14:paraId="059A253D" w14:textId="5D8B7BFA" w:rsidR="00143BC1" w:rsidRDefault="00143BC1" w:rsidP="0086687C">
      <w:pPr>
        <w:overflowPunct/>
        <w:autoSpaceDE/>
        <w:autoSpaceDN/>
        <w:adjustRightInd/>
        <w:spacing w:line="300" w:lineRule="exact"/>
        <w:textAlignment w:val="auto"/>
        <w:rPr>
          <w:rFonts w:cs="Arial"/>
          <w:bCs/>
          <w:color w:val="000000"/>
          <w:sz w:val="20"/>
        </w:rPr>
      </w:pPr>
    </w:p>
    <w:p w14:paraId="00D76A0D" w14:textId="43394B0A" w:rsidR="00143BC1" w:rsidRDefault="00143BC1" w:rsidP="0086687C">
      <w:pPr>
        <w:overflowPunct/>
        <w:autoSpaceDE/>
        <w:autoSpaceDN/>
        <w:adjustRightInd/>
        <w:spacing w:line="300" w:lineRule="exact"/>
        <w:textAlignment w:val="auto"/>
        <w:rPr>
          <w:rFonts w:cs="Arial"/>
          <w:bCs/>
          <w:color w:val="000000"/>
          <w:sz w:val="20"/>
        </w:rPr>
      </w:pPr>
    </w:p>
    <w:p w14:paraId="649FDC00" w14:textId="4F699991" w:rsidR="00143BC1" w:rsidRDefault="00143BC1" w:rsidP="0086687C">
      <w:pPr>
        <w:overflowPunct/>
        <w:autoSpaceDE/>
        <w:autoSpaceDN/>
        <w:adjustRightInd/>
        <w:spacing w:line="300" w:lineRule="exact"/>
        <w:textAlignment w:val="auto"/>
        <w:rPr>
          <w:rFonts w:cs="Arial"/>
          <w:bCs/>
          <w:color w:val="000000"/>
          <w:sz w:val="20"/>
        </w:rPr>
      </w:pPr>
    </w:p>
    <w:p w14:paraId="73053369" w14:textId="36021E16" w:rsidR="00013C0B" w:rsidRDefault="00013C0B" w:rsidP="00013C0B">
      <w:pPr>
        <w:rPr>
          <w:b/>
          <w:color w:val="000000"/>
          <w:sz w:val="18"/>
          <w:szCs w:val="18"/>
        </w:rPr>
      </w:pPr>
      <w:r w:rsidRPr="00EA1B24">
        <w:rPr>
          <w:b/>
          <w:color w:val="000000"/>
          <w:sz w:val="18"/>
          <w:szCs w:val="18"/>
        </w:rPr>
        <w:t>BILD 0</w:t>
      </w:r>
      <w:r>
        <w:rPr>
          <w:b/>
          <w:color w:val="000000"/>
          <w:sz w:val="18"/>
          <w:szCs w:val="18"/>
        </w:rPr>
        <w:t>2</w:t>
      </w:r>
      <w:r w:rsidRPr="00EA1B24">
        <w:rPr>
          <w:b/>
          <w:color w:val="000000"/>
          <w:sz w:val="18"/>
          <w:szCs w:val="18"/>
        </w:rPr>
        <w:t xml:space="preserve">: </w:t>
      </w:r>
    </w:p>
    <w:p w14:paraId="1C31ACF9" w14:textId="77777777" w:rsidR="00F51576" w:rsidRDefault="00F51576" w:rsidP="00013C0B">
      <w:pPr>
        <w:rPr>
          <w:b/>
          <w:color w:val="000000"/>
          <w:sz w:val="18"/>
          <w:szCs w:val="18"/>
        </w:rPr>
      </w:pPr>
    </w:p>
    <w:p w14:paraId="3F5EB372" w14:textId="0401C8DB" w:rsidR="00F51576" w:rsidRPr="00F51576" w:rsidRDefault="00F51576" w:rsidP="00F51576">
      <w:pPr>
        <w:overflowPunct/>
        <w:autoSpaceDE/>
        <w:autoSpaceDN/>
        <w:adjustRightInd/>
        <w:spacing w:line="300" w:lineRule="exact"/>
        <w:textAlignment w:val="auto"/>
        <w:rPr>
          <w:rFonts w:cs="Arial"/>
          <w:color w:val="000000"/>
          <w:sz w:val="20"/>
        </w:rPr>
      </w:pPr>
      <w:r w:rsidRPr="0016524F">
        <w:rPr>
          <w:rFonts w:cs="Arial"/>
          <w:b/>
          <w:bCs/>
          <w:color w:val="000000"/>
          <w:sz w:val="20"/>
        </w:rPr>
        <w:t>Titel:</w:t>
      </w:r>
      <w:r>
        <w:rPr>
          <w:rFonts w:cs="Arial"/>
          <w:b/>
          <w:bCs/>
          <w:color w:val="000000"/>
          <w:sz w:val="20"/>
        </w:rPr>
        <w:t xml:space="preserve"> </w:t>
      </w:r>
      <w:r w:rsidRPr="00F51576">
        <w:rPr>
          <w:rFonts w:cs="Arial"/>
          <w:color w:val="000000"/>
          <w:sz w:val="20"/>
        </w:rPr>
        <w:t xml:space="preserve">Mehrgeschossige Wohngebäude aus Kalksandstein können grundsätzlich sowohl nach DGNB als auch nach BNG zertifiziert werden, wie eine aktuelle Lebenszyklusanalyse anhand eines dreigeschossigen Mehrfamilienhauses im Effizienzhaus-40-Standard bewiesen hat. Anhand eines detaillierten Pre-Checks nach den Systemen der Deutschen Gesellschaft für Nachhaltiges Bauen (DGNB) und des Bewertungssystems Nachhaltige Gebäude (BNG) haben Dr. Sebastian Pohl und Zakaria </w:t>
      </w:r>
      <w:proofErr w:type="spellStart"/>
      <w:r w:rsidRPr="00F51576">
        <w:rPr>
          <w:rFonts w:cs="Arial"/>
          <w:color w:val="000000"/>
          <w:sz w:val="20"/>
        </w:rPr>
        <w:t>Istanbuly</w:t>
      </w:r>
      <w:proofErr w:type="spellEnd"/>
      <w:r w:rsidRPr="00F51576">
        <w:rPr>
          <w:rFonts w:cs="Arial"/>
          <w:color w:val="000000"/>
          <w:sz w:val="20"/>
        </w:rPr>
        <w:t xml:space="preserve"> die Nachhaltigkeitsqualität eines realisierten Mehrfamilienhauses systematisch auf Gebäudeebene ermittelt.</w:t>
      </w:r>
    </w:p>
    <w:p w14:paraId="1A177DFF" w14:textId="4EB259C6" w:rsidR="00BC3F65" w:rsidRDefault="00BC3F65" w:rsidP="00BC3F65">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w:t>
      </w:r>
      <w:r w:rsidR="00143BC1">
        <w:rPr>
          <w:rFonts w:cs="Arial"/>
          <w:bCs/>
          <w:color w:val="000000"/>
          <w:sz w:val="20"/>
        </w:rPr>
        <w:t>Unika GmbH</w:t>
      </w:r>
    </w:p>
    <w:p w14:paraId="12733587" w14:textId="05A7A392" w:rsidR="00F51576" w:rsidRDefault="00F51576" w:rsidP="00BC3F65">
      <w:pPr>
        <w:overflowPunct/>
        <w:autoSpaceDE/>
        <w:autoSpaceDN/>
        <w:adjustRightInd/>
        <w:spacing w:line="300" w:lineRule="exact"/>
        <w:textAlignment w:val="auto"/>
        <w:rPr>
          <w:rFonts w:cs="Arial"/>
          <w:bCs/>
          <w:color w:val="000000"/>
          <w:sz w:val="20"/>
        </w:rPr>
      </w:pPr>
    </w:p>
    <w:p w14:paraId="70DDFD84" w14:textId="6EFD084F" w:rsidR="00F51576" w:rsidRDefault="00F51576" w:rsidP="00BC3F65">
      <w:pPr>
        <w:overflowPunct/>
        <w:autoSpaceDE/>
        <w:autoSpaceDN/>
        <w:adjustRightInd/>
        <w:spacing w:line="300" w:lineRule="exact"/>
        <w:textAlignment w:val="auto"/>
        <w:rPr>
          <w:rFonts w:cs="Arial"/>
          <w:bCs/>
          <w:color w:val="000000"/>
          <w:sz w:val="20"/>
        </w:rPr>
      </w:pPr>
    </w:p>
    <w:p w14:paraId="19A612EF" w14:textId="5E4F357B" w:rsidR="00F51576" w:rsidRDefault="00F51576" w:rsidP="00BC3F65">
      <w:pPr>
        <w:overflowPunct/>
        <w:autoSpaceDE/>
        <w:autoSpaceDN/>
        <w:adjustRightInd/>
        <w:spacing w:line="300" w:lineRule="exact"/>
        <w:textAlignment w:val="auto"/>
        <w:rPr>
          <w:rFonts w:cs="Arial"/>
          <w:bCs/>
          <w:color w:val="000000"/>
          <w:sz w:val="20"/>
        </w:rPr>
      </w:pPr>
    </w:p>
    <w:p w14:paraId="5F4E6B7E" w14:textId="3CBD17F0" w:rsidR="00F51576" w:rsidRDefault="00F51576" w:rsidP="00BC3F65">
      <w:pPr>
        <w:overflowPunct/>
        <w:autoSpaceDE/>
        <w:autoSpaceDN/>
        <w:adjustRightInd/>
        <w:spacing w:line="300" w:lineRule="exact"/>
        <w:textAlignment w:val="auto"/>
        <w:rPr>
          <w:rFonts w:cs="Arial"/>
          <w:bCs/>
          <w:color w:val="000000"/>
          <w:sz w:val="20"/>
        </w:rPr>
      </w:pPr>
    </w:p>
    <w:p w14:paraId="3BB616EC" w14:textId="1B9C3FB1" w:rsidR="00F51576" w:rsidRPr="0016524F" w:rsidRDefault="00F51576" w:rsidP="00BC3F65">
      <w:pPr>
        <w:overflowPunct/>
        <w:autoSpaceDE/>
        <w:autoSpaceDN/>
        <w:adjustRightInd/>
        <w:spacing w:line="300" w:lineRule="exact"/>
        <w:textAlignment w:val="auto"/>
        <w:rPr>
          <w:rFonts w:cs="Arial"/>
          <w:bCs/>
          <w:color w:val="000000"/>
          <w:sz w:val="20"/>
        </w:rPr>
      </w:pPr>
    </w:p>
    <w:p w14:paraId="0AD88B7D" w14:textId="094F6E3B" w:rsidR="00EA0B00" w:rsidRPr="0016524F" w:rsidRDefault="00EA0B00" w:rsidP="0086687C">
      <w:pPr>
        <w:overflowPunct/>
        <w:autoSpaceDE/>
        <w:autoSpaceDN/>
        <w:adjustRightInd/>
        <w:spacing w:line="300" w:lineRule="exact"/>
        <w:textAlignment w:val="auto"/>
        <w:rPr>
          <w:rFonts w:cs="Arial"/>
          <w:bCs/>
          <w:color w:val="000000"/>
          <w:sz w:val="20"/>
        </w:rPr>
      </w:pPr>
    </w:p>
    <w:p w14:paraId="3081654E" w14:textId="16A6027B" w:rsidR="00FE552E" w:rsidRDefault="00FE552E" w:rsidP="0086687C">
      <w:pPr>
        <w:overflowPunct/>
        <w:autoSpaceDE/>
        <w:autoSpaceDN/>
        <w:adjustRightInd/>
        <w:spacing w:line="300" w:lineRule="exact"/>
        <w:textAlignment w:val="auto"/>
        <w:rPr>
          <w:rFonts w:cs="Arial"/>
          <w:bCs/>
          <w:color w:val="000000"/>
          <w:sz w:val="20"/>
        </w:rPr>
      </w:pPr>
    </w:p>
    <w:p w14:paraId="4D4902E8" w14:textId="77777777" w:rsidR="00F51576" w:rsidRDefault="00F51576" w:rsidP="0086687C">
      <w:pPr>
        <w:overflowPunct/>
        <w:autoSpaceDE/>
        <w:autoSpaceDN/>
        <w:adjustRightInd/>
        <w:spacing w:line="300" w:lineRule="exact"/>
        <w:textAlignment w:val="auto"/>
        <w:rPr>
          <w:rFonts w:cs="Arial"/>
          <w:bCs/>
          <w:color w:val="000000"/>
          <w:sz w:val="20"/>
        </w:rPr>
      </w:pPr>
    </w:p>
    <w:p w14:paraId="21089EA4" w14:textId="7666D4DD" w:rsidR="00F51576" w:rsidRDefault="00F51576" w:rsidP="0086687C">
      <w:pPr>
        <w:overflowPunct/>
        <w:autoSpaceDE/>
        <w:autoSpaceDN/>
        <w:adjustRightInd/>
        <w:spacing w:line="300" w:lineRule="exact"/>
        <w:textAlignment w:val="auto"/>
        <w:rPr>
          <w:rFonts w:cs="Arial"/>
          <w:bCs/>
          <w:color w:val="000000"/>
          <w:sz w:val="20"/>
        </w:rPr>
      </w:pPr>
    </w:p>
    <w:p w14:paraId="3128A5C1" w14:textId="07B8A248" w:rsidR="00F51576" w:rsidRDefault="00F51576" w:rsidP="0086687C">
      <w:pPr>
        <w:overflowPunct/>
        <w:autoSpaceDE/>
        <w:autoSpaceDN/>
        <w:adjustRightInd/>
        <w:spacing w:line="300" w:lineRule="exact"/>
        <w:textAlignment w:val="auto"/>
        <w:rPr>
          <w:rFonts w:cs="Arial"/>
          <w:bCs/>
          <w:color w:val="000000"/>
          <w:sz w:val="20"/>
        </w:rPr>
      </w:pPr>
    </w:p>
    <w:p w14:paraId="62B83BEA" w14:textId="77777777" w:rsidR="00F51576" w:rsidRDefault="00F51576" w:rsidP="0086687C">
      <w:pPr>
        <w:overflowPunct/>
        <w:autoSpaceDE/>
        <w:autoSpaceDN/>
        <w:adjustRightInd/>
        <w:spacing w:line="300" w:lineRule="exact"/>
        <w:textAlignment w:val="auto"/>
        <w:rPr>
          <w:rFonts w:cs="Arial"/>
          <w:bCs/>
          <w:color w:val="000000"/>
          <w:sz w:val="20"/>
        </w:rPr>
      </w:pPr>
    </w:p>
    <w:p w14:paraId="0ABE6170" w14:textId="77777777" w:rsidR="00F51576" w:rsidRDefault="00F51576" w:rsidP="0086687C">
      <w:pPr>
        <w:overflowPunct/>
        <w:autoSpaceDE/>
        <w:autoSpaceDN/>
        <w:adjustRightInd/>
        <w:spacing w:line="300" w:lineRule="exact"/>
        <w:textAlignment w:val="auto"/>
        <w:rPr>
          <w:rFonts w:cs="Arial"/>
          <w:bCs/>
          <w:color w:val="000000"/>
          <w:sz w:val="20"/>
        </w:rPr>
      </w:pPr>
    </w:p>
    <w:p w14:paraId="7D232512" w14:textId="569D35CE" w:rsidR="00F51576" w:rsidRDefault="00F51576" w:rsidP="0086687C">
      <w:pPr>
        <w:overflowPunct/>
        <w:autoSpaceDE/>
        <w:autoSpaceDN/>
        <w:adjustRightInd/>
        <w:spacing w:line="300" w:lineRule="exact"/>
        <w:textAlignment w:val="auto"/>
        <w:rPr>
          <w:rFonts w:cs="Arial"/>
          <w:bCs/>
          <w:color w:val="000000"/>
          <w:sz w:val="20"/>
        </w:rPr>
      </w:pPr>
      <w:r>
        <w:rPr>
          <w:rFonts w:cs="Arial"/>
          <w:bCs/>
          <w:noProof/>
          <w:color w:val="000000"/>
          <w:sz w:val="20"/>
        </w:rPr>
        <w:lastRenderedPageBreak/>
        <w:drawing>
          <wp:anchor distT="0" distB="0" distL="114300" distR="114300" simplePos="0" relativeHeight="251659264" behindDoc="0" locked="0" layoutInCell="1" allowOverlap="1" wp14:anchorId="127DC257" wp14:editId="59D71529">
            <wp:simplePos x="0" y="0"/>
            <wp:positionH relativeFrom="margin">
              <wp:align>right</wp:align>
            </wp:positionH>
            <wp:positionV relativeFrom="paragraph">
              <wp:posOffset>3992</wp:posOffset>
            </wp:positionV>
            <wp:extent cx="6076315" cy="4049395"/>
            <wp:effectExtent l="0" t="0" r="635" b="8255"/>
            <wp:wrapNone/>
            <wp:docPr id="1064320278" name="Grafik 3" descr="The image shows a person dressed in a suit and tie, standing outdoors in an urban setting with modern architecture and greenery.&#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320278" name="Grafik 3" descr="The image shows a person dressed in a suit and tie, standing outdoors in an urban setting with modern architecture and greenery.&#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76315" cy="4049395"/>
                    </a:xfrm>
                    <a:prstGeom prst="rect">
                      <a:avLst/>
                    </a:prstGeom>
                  </pic:spPr>
                </pic:pic>
              </a:graphicData>
            </a:graphic>
            <wp14:sizeRelH relativeFrom="margin">
              <wp14:pctWidth>0</wp14:pctWidth>
            </wp14:sizeRelH>
            <wp14:sizeRelV relativeFrom="margin">
              <wp14:pctHeight>0</wp14:pctHeight>
            </wp14:sizeRelV>
          </wp:anchor>
        </w:drawing>
      </w:r>
    </w:p>
    <w:p w14:paraId="11408CA3" w14:textId="52670E52" w:rsidR="00F51576" w:rsidRDefault="00F51576" w:rsidP="0086687C">
      <w:pPr>
        <w:overflowPunct/>
        <w:autoSpaceDE/>
        <w:autoSpaceDN/>
        <w:adjustRightInd/>
        <w:spacing w:line="300" w:lineRule="exact"/>
        <w:textAlignment w:val="auto"/>
        <w:rPr>
          <w:rFonts w:cs="Arial"/>
          <w:bCs/>
          <w:color w:val="000000"/>
          <w:sz w:val="20"/>
        </w:rPr>
      </w:pPr>
    </w:p>
    <w:p w14:paraId="228A772C" w14:textId="77777777" w:rsidR="00F51576" w:rsidRDefault="00F51576" w:rsidP="0086687C">
      <w:pPr>
        <w:overflowPunct/>
        <w:autoSpaceDE/>
        <w:autoSpaceDN/>
        <w:adjustRightInd/>
        <w:spacing w:line="300" w:lineRule="exact"/>
        <w:textAlignment w:val="auto"/>
        <w:rPr>
          <w:rFonts w:cs="Arial"/>
          <w:bCs/>
          <w:color w:val="000000"/>
          <w:sz w:val="20"/>
        </w:rPr>
      </w:pPr>
    </w:p>
    <w:p w14:paraId="71E05700" w14:textId="77777777" w:rsidR="00F51576" w:rsidRDefault="00F51576" w:rsidP="0086687C">
      <w:pPr>
        <w:overflowPunct/>
        <w:autoSpaceDE/>
        <w:autoSpaceDN/>
        <w:adjustRightInd/>
        <w:spacing w:line="300" w:lineRule="exact"/>
        <w:textAlignment w:val="auto"/>
        <w:rPr>
          <w:rFonts w:cs="Arial"/>
          <w:bCs/>
          <w:color w:val="000000"/>
          <w:sz w:val="20"/>
        </w:rPr>
      </w:pPr>
    </w:p>
    <w:p w14:paraId="4BF110E2" w14:textId="77777777" w:rsidR="00F51576" w:rsidRDefault="00F51576" w:rsidP="0086687C">
      <w:pPr>
        <w:overflowPunct/>
        <w:autoSpaceDE/>
        <w:autoSpaceDN/>
        <w:adjustRightInd/>
        <w:spacing w:line="300" w:lineRule="exact"/>
        <w:textAlignment w:val="auto"/>
        <w:rPr>
          <w:rFonts w:cs="Arial"/>
          <w:bCs/>
          <w:color w:val="000000"/>
          <w:sz w:val="20"/>
        </w:rPr>
      </w:pPr>
    </w:p>
    <w:p w14:paraId="7407131B" w14:textId="77777777" w:rsidR="00F51576" w:rsidRDefault="00F51576" w:rsidP="0086687C">
      <w:pPr>
        <w:overflowPunct/>
        <w:autoSpaceDE/>
        <w:autoSpaceDN/>
        <w:adjustRightInd/>
        <w:spacing w:line="300" w:lineRule="exact"/>
        <w:textAlignment w:val="auto"/>
        <w:rPr>
          <w:rFonts w:cs="Arial"/>
          <w:bCs/>
          <w:color w:val="000000"/>
          <w:sz w:val="20"/>
        </w:rPr>
      </w:pPr>
    </w:p>
    <w:p w14:paraId="78144667" w14:textId="77777777" w:rsidR="00F51576" w:rsidRDefault="00F51576" w:rsidP="0086687C">
      <w:pPr>
        <w:overflowPunct/>
        <w:autoSpaceDE/>
        <w:autoSpaceDN/>
        <w:adjustRightInd/>
        <w:spacing w:line="300" w:lineRule="exact"/>
        <w:textAlignment w:val="auto"/>
        <w:rPr>
          <w:rFonts w:cs="Arial"/>
          <w:bCs/>
          <w:color w:val="000000"/>
          <w:sz w:val="20"/>
        </w:rPr>
      </w:pPr>
    </w:p>
    <w:p w14:paraId="2494E511" w14:textId="77777777" w:rsidR="00F51576" w:rsidRDefault="00F51576" w:rsidP="0086687C">
      <w:pPr>
        <w:overflowPunct/>
        <w:autoSpaceDE/>
        <w:autoSpaceDN/>
        <w:adjustRightInd/>
        <w:spacing w:line="300" w:lineRule="exact"/>
        <w:textAlignment w:val="auto"/>
        <w:rPr>
          <w:rFonts w:cs="Arial"/>
          <w:bCs/>
          <w:color w:val="000000"/>
          <w:sz w:val="20"/>
        </w:rPr>
      </w:pPr>
    </w:p>
    <w:p w14:paraId="3888F439" w14:textId="77777777" w:rsidR="00F51576" w:rsidRDefault="00F51576" w:rsidP="0086687C">
      <w:pPr>
        <w:overflowPunct/>
        <w:autoSpaceDE/>
        <w:autoSpaceDN/>
        <w:adjustRightInd/>
        <w:spacing w:line="300" w:lineRule="exact"/>
        <w:textAlignment w:val="auto"/>
        <w:rPr>
          <w:rFonts w:cs="Arial"/>
          <w:bCs/>
          <w:color w:val="000000"/>
          <w:sz w:val="20"/>
        </w:rPr>
      </w:pPr>
    </w:p>
    <w:p w14:paraId="28B00873" w14:textId="77777777" w:rsidR="00F51576" w:rsidRDefault="00F51576" w:rsidP="0086687C">
      <w:pPr>
        <w:overflowPunct/>
        <w:autoSpaceDE/>
        <w:autoSpaceDN/>
        <w:adjustRightInd/>
        <w:spacing w:line="300" w:lineRule="exact"/>
        <w:textAlignment w:val="auto"/>
        <w:rPr>
          <w:rFonts w:cs="Arial"/>
          <w:bCs/>
          <w:color w:val="000000"/>
          <w:sz w:val="20"/>
        </w:rPr>
      </w:pPr>
    </w:p>
    <w:p w14:paraId="499C871C" w14:textId="77777777" w:rsidR="00F51576" w:rsidRDefault="00F51576" w:rsidP="0086687C">
      <w:pPr>
        <w:overflowPunct/>
        <w:autoSpaceDE/>
        <w:autoSpaceDN/>
        <w:adjustRightInd/>
        <w:spacing w:line="300" w:lineRule="exact"/>
        <w:textAlignment w:val="auto"/>
        <w:rPr>
          <w:rFonts w:cs="Arial"/>
          <w:bCs/>
          <w:color w:val="000000"/>
          <w:sz w:val="20"/>
        </w:rPr>
      </w:pPr>
    </w:p>
    <w:p w14:paraId="0B446F07" w14:textId="77777777" w:rsidR="00F51576" w:rsidRDefault="00F51576" w:rsidP="0086687C">
      <w:pPr>
        <w:overflowPunct/>
        <w:autoSpaceDE/>
        <w:autoSpaceDN/>
        <w:adjustRightInd/>
        <w:spacing w:line="300" w:lineRule="exact"/>
        <w:textAlignment w:val="auto"/>
        <w:rPr>
          <w:rFonts w:cs="Arial"/>
          <w:bCs/>
          <w:color w:val="000000"/>
          <w:sz w:val="20"/>
        </w:rPr>
      </w:pPr>
    </w:p>
    <w:p w14:paraId="274C0EBC" w14:textId="77777777" w:rsidR="00F51576" w:rsidRDefault="00F51576" w:rsidP="0086687C">
      <w:pPr>
        <w:overflowPunct/>
        <w:autoSpaceDE/>
        <w:autoSpaceDN/>
        <w:adjustRightInd/>
        <w:spacing w:line="300" w:lineRule="exact"/>
        <w:textAlignment w:val="auto"/>
        <w:rPr>
          <w:rFonts w:cs="Arial"/>
          <w:bCs/>
          <w:color w:val="000000"/>
          <w:sz w:val="20"/>
        </w:rPr>
      </w:pPr>
    </w:p>
    <w:p w14:paraId="7FD69FD2" w14:textId="77777777" w:rsidR="00F51576" w:rsidRDefault="00F51576" w:rsidP="0086687C">
      <w:pPr>
        <w:overflowPunct/>
        <w:autoSpaceDE/>
        <w:autoSpaceDN/>
        <w:adjustRightInd/>
        <w:spacing w:line="300" w:lineRule="exact"/>
        <w:textAlignment w:val="auto"/>
        <w:rPr>
          <w:rFonts w:cs="Arial"/>
          <w:bCs/>
          <w:color w:val="000000"/>
          <w:sz w:val="20"/>
        </w:rPr>
      </w:pPr>
    </w:p>
    <w:p w14:paraId="04AA48CE" w14:textId="77777777" w:rsidR="00F51576" w:rsidRDefault="00F51576" w:rsidP="0086687C">
      <w:pPr>
        <w:overflowPunct/>
        <w:autoSpaceDE/>
        <w:autoSpaceDN/>
        <w:adjustRightInd/>
        <w:spacing w:line="300" w:lineRule="exact"/>
        <w:textAlignment w:val="auto"/>
        <w:rPr>
          <w:rFonts w:cs="Arial"/>
          <w:bCs/>
          <w:color w:val="000000"/>
          <w:sz w:val="20"/>
        </w:rPr>
      </w:pPr>
    </w:p>
    <w:p w14:paraId="0A4282F0" w14:textId="77777777" w:rsidR="00F51576" w:rsidRDefault="00F51576" w:rsidP="0086687C">
      <w:pPr>
        <w:overflowPunct/>
        <w:autoSpaceDE/>
        <w:autoSpaceDN/>
        <w:adjustRightInd/>
        <w:spacing w:line="300" w:lineRule="exact"/>
        <w:textAlignment w:val="auto"/>
        <w:rPr>
          <w:rFonts w:cs="Arial"/>
          <w:bCs/>
          <w:color w:val="000000"/>
          <w:sz w:val="20"/>
        </w:rPr>
      </w:pPr>
    </w:p>
    <w:p w14:paraId="5A310BB7" w14:textId="77777777" w:rsidR="00F51576" w:rsidRDefault="00F51576" w:rsidP="0086687C">
      <w:pPr>
        <w:overflowPunct/>
        <w:autoSpaceDE/>
        <w:autoSpaceDN/>
        <w:adjustRightInd/>
        <w:spacing w:line="300" w:lineRule="exact"/>
        <w:textAlignment w:val="auto"/>
        <w:rPr>
          <w:rFonts w:cs="Arial"/>
          <w:bCs/>
          <w:color w:val="000000"/>
          <w:sz w:val="20"/>
        </w:rPr>
      </w:pPr>
    </w:p>
    <w:p w14:paraId="2EDBBFA9" w14:textId="77777777" w:rsidR="00F51576" w:rsidRDefault="00F51576" w:rsidP="0086687C">
      <w:pPr>
        <w:overflowPunct/>
        <w:autoSpaceDE/>
        <w:autoSpaceDN/>
        <w:adjustRightInd/>
        <w:spacing w:line="300" w:lineRule="exact"/>
        <w:textAlignment w:val="auto"/>
        <w:rPr>
          <w:rFonts w:cs="Arial"/>
          <w:bCs/>
          <w:color w:val="000000"/>
          <w:sz w:val="20"/>
        </w:rPr>
      </w:pPr>
    </w:p>
    <w:p w14:paraId="2676AA47" w14:textId="77777777" w:rsidR="00F51576" w:rsidRPr="0016524F" w:rsidRDefault="00F51576" w:rsidP="0086687C">
      <w:pPr>
        <w:overflowPunct/>
        <w:autoSpaceDE/>
        <w:autoSpaceDN/>
        <w:adjustRightInd/>
        <w:spacing w:line="300" w:lineRule="exact"/>
        <w:textAlignment w:val="auto"/>
        <w:rPr>
          <w:rFonts w:cs="Arial"/>
          <w:bCs/>
          <w:color w:val="000000"/>
          <w:sz w:val="20"/>
        </w:rPr>
      </w:pPr>
    </w:p>
    <w:p w14:paraId="766B4273" w14:textId="77777777" w:rsidR="0051575F" w:rsidRPr="0016524F" w:rsidRDefault="0051575F" w:rsidP="0086687C">
      <w:pPr>
        <w:overflowPunct/>
        <w:autoSpaceDE/>
        <w:autoSpaceDN/>
        <w:adjustRightInd/>
        <w:spacing w:line="300" w:lineRule="exact"/>
        <w:textAlignment w:val="auto"/>
        <w:rPr>
          <w:rFonts w:cs="Arial"/>
          <w:bCs/>
          <w:color w:val="000000"/>
          <w:sz w:val="20"/>
        </w:rPr>
      </w:pPr>
    </w:p>
    <w:p w14:paraId="43110DA2" w14:textId="77336FEE" w:rsidR="00BC3F65" w:rsidRPr="0016524F" w:rsidRDefault="00BC3F65" w:rsidP="00BC3F65">
      <w:pPr>
        <w:rPr>
          <w:bCs/>
          <w:color w:val="000000"/>
          <w:sz w:val="18"/>
          <w:szCs w:val="18"/>
        </w:rPr>
      </w:pPr>
      <w:r w:rsidRPr="0016524F">
        <w:rPr>
          <w:b/>
          <w:color w:val="000000"/>
          <w:sz w:val="18"/>
          <w:szCs w:val="18"/>
        </w:rPr>
        <w:t xml:space="preserve">BILD 03: </w:t>
      </w:r>
    </w:p>
    <w:p w14:paraId="731FC6BF" w14:textId="77777777" w:rsidR="004625E2" w:rsidRDefault="004625E2" w:rsidP="004625E2">
      <w:pPr>
        <w:rPr>
          <w:b/>
          <w:color w:val="000000"/>
          <w:sz w:val="18"/>
          <w:szCs w:val="18"/>
        </w:rPr>
      </w:pPr>
    </w:p>
    <w:p w14:paraId="45A89671" w14:textId="3944B3E1" w:rsidR="004625E2" w:rsidRDefault="004625E2" w:rsidP="004625E2">
      <w:pPr>
        <w:rPr>
          <w:b/>
          <w:color w:val="000000"/>
          <w:sz w:val="18"/>
          <w:szCs w:val="18"/>
        </w:rPr>
      </w:pPr>
      <w:r w:rsidRPr="00EA1B24">
        <w:rPr>
          <w:b/>
          <w:color w:val="000000"/>
          <w:sz w:val="18"/>
          <w:szCs w:val="18"/>
        </w:rPr>
        <w:t>BILD 0</w:t>
      </w:r>
      <w:r>
        <w:rPr>
          <w:b/>
          <w:color w:val="000000"/>
          <w:sz w:val="18"/>
          <w:szCs w:val="18"/>
        </w:rPr>
        <w:t>3</w:t>
      </w:r>
      <w:r w:rsidRPr="00EA1B24">
        <w:rPr>
          <w:b/>
          <w:color w:val="000000"/>
          <w:sz w:val="18"/>
          <w:szCs w:val="18"/>
        </w:rPr>
        <w:t xml:space="preserve">: </w:t>
      </w:r>
    </w:p>
    <w:p w14:paraId="0044DA72" w14:textId="77777777" w:rsidR="00BC3F65" w:rsidRPr="0016524F" w:rsidRDefault="00BC3F65" w:rsidP="00BC3F65">
      <w:pPr>
        <w:overflowPunct/>
        <w:autoSpaceDE/>
        <w:autoSpaceDN/>
        <w:adjustRightInd/>
        <w:spacing w:line="300" w:lineRule="exact"/>
        <w:textAlignment w:val="auto"/>
        <w:rPr>
          <w:rFonts w:cs="Arial"/>
          <w:bCs/>
          <w:color w:val="000000"/>
          <w:sz w:val="20"/>
        </w:rPr>
      </w:pPr>
    </w:p>
    <w:p w14:paraId="6C7CEBAD" w14:textId="0FC626E3" w:rsidR="00BC3F65" w:rsidRPr="00013C0B" w:rsidRDefault="00013C0B" w:rsidP="00BC3F65">
      <w:pPr>
        <w:spacing w:after="40" w:line="280" w:lineRule="exact"/>
        <w:rPr>
          <w:rFonts w:cs="Arial"/>
          <w:color w:val="000000"/>
          <w:sz w:val="20"/>
        </w:rPr>
      </w:pPr>
      <w:r w:rsidRPr="0016524F">
        <w:rPr>
          <w:rFonts w:cs="Arial"/>
          <w:b/>
          <w:bCs/>
          <w:color w:val="000000"/>
          <w:sz w:val="20"/>
        </w:rPr>
        <w:t>Titel:</w:t>
      </w:r>
      <w:r>
        <w:rPr>
          <w:rFonts w:cs="Arial"/>
          <w:b/>
          <w:bCs/>
          <w:color w:val="000000"/>
          <w:sz w:val="20"/>
        </w:rPr>
        <w:t xml:space="preserve"> </w:t>
      </w:r>
      <w:r w:rsidR="00F51576" w:rsidRPr="00F51576">
        <w:rPr>
          <w:rFonts w:cs="Arial"/>
          <w:color w:val="000000"/>
          <w:sz w:val="20"/>
        </w:rPr>
        <w:t>„</w:t>
      </w:r>
      <w:r w:rsidR="00A2215B" w:rsidRPr="00A2215B">
        <w:rPr>
          <w:rFonts w:cs="Arial"/>
          <w:color w:val="000000"/>
          <w:sz w:val="20"/>
        </w:rPr>
        <w:t xml:space="preserve">Die Analyse belegt, dass sich Nachhaltigkeitsanforderungen, Zertifizierbarkeit und Wirtschaftlichkeit mit Kalksandstein verlässlich verbinden lassen. Das schafft Planungssicherheit – gerade im Hinblick auf Förderung und Investitionen“, </w:t>
      </w:r>
      <w:r w:rsidR="00A2215B">
        <w:rPr>
          <w:rFonts w:cs="Arial"/>
          <w:color w:val="000000"/>
          <w:sz w:val="20"/>
        </w:rPr>
        <w:t>unterstreicht</w:t>
      </w:r>
      <w:r w:rsidR="00A2215B" w:rsidRPr="00A2215B">
        <w:rPr>
          <w:rFonts w:cs="Arial"/>
          <w:color w:val="000000"/>
          <w:sz w:val="20"/>
        </w:rPr>
        <w:t xml:space="preserve"> Roland Meißner, Geschäftsführer des Bundesverbands Kalksandsteinindustrie e.V. den Mehrwert der neuen Fachpublikation.</w:t>
      </w:r>
    </w:p>
    <w:p w14:paraId="066BE4C3" w14:textId="7B132E0B" w:rsidR="00EA0B00" w:rsidRPr="0016524F" w:rsidRDefault="00BC3F65" w:rsidP="00BC3F65">
      <w:pPr>
        <w:overflowPunct/>
        <w:autoSpaceDE/>
        <w:autoSpaceDN/>
        <w:adjustRightInd/>
        <w:spacing w:line="300" w:lineRule="exact"/>
        <w:textAlignment w:val="auto"/>
        <w:rPr>
          <w:rFonts w:cs="Arial"/>
          <w:bCs/>
          <w:color w:val="000000"/>
          <w:sz w:val="20"/>
        </w:rPr>
      </w:pPr>
      <w:r w:rsidRPr="0016524F">
        <w:rPr>
          <w:rFonts w:cs="Arial"/>
          <w:b/>
          <w:color w:val="000000"/>
          <w:sz w:val="20"/>
        </w:rPr>
        <w:t>Foto:</w:t>
      </w:r>
      <w:r w:rsidRPr="0016524F">
        <w:rPr>
          <w:rFonts w:cs="Arial"/>
          <w:bCs/>
          <w:color w:val="000000"/>
          <w:sz w:val="20"/>
        </w:rPr>
        <w:t xml:space="preserve"> </w:t>
      </w:r>
      <w:r w:rsidR="00F51576">
        <w:rPr>
          <w:rFonts w:cs="Arial"/>
          <w:bCs/>
          <w:color w:val="000000"/>
          <w:sz w:val="20"/>
        </w:rPr>
        <w:t>Bundesverband Kalksandsteinindustrie e.V. / Henning Stauch</w:t>
      </w:r>
    </w:p>
    <w:p w14:paraId="7F51C182" w14:textId="77777777" w:rsidR="00EA0B00" w:rsidRDefault="00EA0B00" w:rsidP="0086687C">
      <w:pPr>
        <w:overflowPunct/>
        <w:autoSpaceDE/>
        <w:autoSpaceDN/>
        <w:adjustRightInd/>
        <w:spacing w:line="300" w:lineRule="exact"/>
        <w:textAlignment w:val="auto"/>
        <w:rPr>
          <w:rFonts w:cs="Arial"/>
          <w:bCs/>
          <w:color w:val="000000"/>
          <w:sz w:val="20"/>
        </w:rPr>
      </w:pPr>
    </w:p>
    <w:p w14:paraId="3E5F08D2" w14:textId="3F089E02" w:rsidR="00477B1A" w:rsidRDefault="00477B1A" w:rsidP="00477B1A">
      <w:pPr>
        <w:overflowPunct/>
        <w:autoSpaceDE/>
        <w:autoSpaceDN/>
        <w:adjustRightInd/>
        <w:spacing w:line="300" w:lineRule="exact"/>
        <w:textAlignment w:val="auto"/>
        <w:rPr>
          <w:rFonts w:cs="Arial"/>
          <w:bCs/>
          <w:color w:val="000000"/>
          <w:sz w:val="20"/>
        </w:rPr>
      </w:pPr>
    </w:p>
    <w:p w14:paraId="31B2AD25" w14:textId="77777777" w:rsidR="00F51576" w:rsidRPr="0016524F" w:rsidRDefault="00F51576" w:rsidP="00477B1A">
      <w:pPr>
        <w:overflowPunct/>
        <w:autoSpaceDE/>
        <w:autoSpaceDN/>
        <w:adjustRightInd/>
        <w:spacing w:line="300" w:lineRule="exact"/>
        <w:textAlignment w:val="auto"/>
        <w:rPr>
          <w:rFonts w:cs="Arial"/>
          <w:bCs/>
          <w:color w:val="000000"/>
          <w:sz w:val="20"/>
        </w:rPr>
      </w:pPr>
    </w:p>
    <w:p w14:paraId="2D567269" w14:textId="77777777" w:rsidR="00477B1A" w:rsidRDefault="00477B1A" w:rsidP="00084670">
      <w:pPr>
        <w:overflowPunct/>
        <w:autoSpaceDE/>
        <w:autoSpaceDN/>
        <w:adjustRightInd/>
        <w:spacing w:after="120" w:line="240" w:lineRule="auto"/>
        <w:textAlignment w:val="auto"/>
        <w:rPr>
          <w:b/>
          <w:color w:val="000000"/>
          <w:sz w:val="20"/>
        </w:rPr>
      </w:pPr>
    </w:p>
    <w:p w14:paraId="12369AA9" w14:textId="77777777" w:rsidR="00477B1A" w:rsidRDefault="00477B1A" w:rsidP="00084670">
      <w:pPr>
        <w:overflowPunct/>
        <w:autoSpaceDE/>
        <w:autoSpaceDN/>
        <w:adjustRightInd/>
        <w:spacing w:after="120" w:line="240" w:lineRule="auto"/>
        <w:textAlignment w:val="auto"/>
        <w:rPr>
          <w:b/>
          <w:color w:val="000000"/>
          <w:sz w:val="20"/>
        </w:rPr>
      </w:pPr>
    </w:p>
    <w:p w14:paraId="4D82397A" w14:textId="58CB8CA0" w:rsidR="00BA4161" w:rsidRPr="0016524F" w:rsidRDefault="00BA4161" w:rsidP="00084670">
      <w:pPr>
        <w:overflowPunct/>
        <w:autoSpaceDE/>
        <w:autoSpaceDN/>
        <w:adjustRightInd/>
        <w:spacing w:after="120" w:line="240" w:lineRule="auto"/>
        <w:textAlignment w:val="auto"/>
        <w:rPr>
          <w:b/>
          <w:color w:val="000000"/>
          <w:sz w:val="20"/>
        </w:rPr>
      </w:pPr>
      <w:r w:rsidRPr="0016524F">
        <w:rPr>
          <w:b/>
          <w:color w:val="000000"/>
          <w:sz w:val="20"/>
        </w:rPr>
        <w:t>Über den Bundesverband</w:t>
      </w:r>
      <w:r w:rsidR="00166C5C" w:rsidRPr="0016524F">
        <w:rPr>
          <w:b/>
          <w:color w:val="000000"/>
          <w:sz w:val="20"/>
        </w:rPr>
        <w:t xml:space="preserve"> Kalksandsteinindustrie e.V.</w:t>
      </w:r>
      <w:r w:rsidRPr="0016524F">
        <w:rPr>
          <w:b/>
          <w:color w:val="000000"/>
          <w:sz w:val="20"/>
        </w:rPr>
        <w:t>:</w:t>
      </w:r>
    </w:p>
    <w:p w14:paraId="606BA008" w14:textId="6D1B24A4" w:rsidR="00BA4161" w:rsidRPr="00084670" w:rsidRDefault="00BA4161" w:rsidP="00632FA9">
      <w:pPr>
        <w:overflowPunct/>
        <w:spacing w:line="300" w:lineRule="exact"/>
        <w:jc w:val="both"/>
        <w:textAlignment w:val="auto"/>
        <w:rPr>
          <w:rFonts w:cs="Arial"/>
          <w:sz w:val="20"/>
        </w:rPr>
      </w:pPr>
      <w:r w:rsidRPr="00084670">
        <w:rPr>
          <w:rFonts w:cs="Arial"/>
          <w:sz w:val="20"/>
        </w:rPr>
        <w:t xml:space="preserve">Der Bundesverband Kalksandsteinindustrie e.V. (BV KSI) mit Sitz in Hannover vertritt die wirtschafts- und sozialpolitischen Interessen von </w:t>
      </w:r>
      <w:r w:rsidR="003339BC" w:rsidRPr="0016524F">
        <w:rPr>
          <w:rFonts w:cs="Arial"/>
          <w:color w:val="000000"/>
          <w:sz w:val="20"/>
        </w:rPr>
        <w:t>6</w:t>
      </w:r>
      <w:r w:rsidR="00A2215B">
        <w:rPr>
          <w:rFonts w:cs="Arial"/>
          <w:color w:val="000000"/>
          <w:sz w:val="20"/>
        </w:rPr>
        <w:t>8</w:t>
      </w:r>
      <w:r w:rsidRPr="0016524F">
        <w:rPr>
          <w:rFonts w:cs="Arial"/>
          <w:color w:val="000000"/>
          <w:sz w:val="20"/>
        </w:rPr>
        <w:t xml:space="preserve"> Kalksandsteinwerken </w:t>
      </w:r>
      <w:r w:rsidRPr="00084670">
        <w:rPr>
          <w:rFonts w:cs="Arial"/>
          <w:sz w:val="20"/>
        </w:rPr>
        <w:t>im Bundesgebiet. Mit einem Organisationsgrad von über 9</w:t>
      </w:r>
      <w:r w:rsidR="00084670" w:rsidRPr="00084670">
        <w:rPr>
          <w:rFonts w:cs="Arial"/>
          <w:sz w:val="20"/>
        </w:rPr>
        <w:t>5</w:t>
      </w:r>
      <w:r w:rsidRPr="00084670">
        <w:rPr>
          <w:rFonts w:cs="Arial"/>
          <w:sz w:val="20"/>
        </w:rPr>
        <w:t xml:space="preserve"> % ist er das Sprachrohr der zweitgrößten deutschen Mauersteinindustrie. Das wirtschaftspolitische Aufgabenspektrum reicht von wirtschaftlichen über technische bis hin zu rechtlichen Themen. So arbeitet der BV KSI beispielsweise in zahlreichen Gremien im Normungsbereich mit. Sozialpolitisch stehen die Zusammenarbeit mit den Berufsgenossenschaften sowie die Unterstützung bei Tarifverhandlungen im Vordergrund. Seit der Gründung </w:t>
      </w:r>
      <w:r w:rsidR="00084670" w:rsidRPr="00084670">
        <w:rPr>
          <w:rFonts w:cs="Arial"/>
          <w:sz w:val="20"/>
        </w:rPr>
        <w:t xml:space="preserve">im Jahr 1900 </w:t>
      </w:r>
      <w:r w:rsidRPr="00084670">
        <w:rPr>
          <w:rFonts w:cs="Arial"/>
          <w:sz w:val="20"/>
        </w:rPr>
        <w:t>ist es das Ziel des Verbandes, die Interessen seiner Mitgliedsunternehmen zu bündeln, zu unterstützen sowie neue Perspektiven zu eröffnen.</w:t>
      </w:r>
    </w:p>
    <w:sectPr w:rsidR="00BA4161" w:rsidRPr="00084670" w:rsidSect="00A43632">
      <w:headerReference w:type="even" r:id="rId13"/>
      <w:headerReference w:type="default" r:id="rId14"/>
      <w:footerReference w:type="default" r:id="rId15"/>
      <w:headerReference w:type="first" r:id="rId16"/>
      <w:footerReference w:type="first" r:id="rId17"/>
      <w:pgSz w:w="11907" w:h="16840" w:code="9"/>
      <w:pgMar w:top="1701" w:right="1134" w:bottom="1021" w:left="1202" w:header="567" w:footer="284" w:gutter="0"/>
      <w:paperSrc w:first="7" w:other="7"/>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E799E" w14:textId="77777777" w:rsidR="00D7129E" w:rsidRDefault="00D7129E">
      <w:r>
        <w:separator/>
      </w:r>
    </w:p>
  </w:endnote>
  <w:endnote w:type="continuationSeparator" w:id="0">
    <w:p w14:paraId="223F4A6D" w14:textId="77777777" w:rsidR="00D7129E" w:rsidRDefault="00D71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02EA2" w14:textId="77777777" w:rsidR="00D31426" w:rsidRPr="00391BD4" w:rsidRDefault="00D31426" w:rsidP="00D31426">
    <w:pPr>
      <w:overflowPunct/>
      <w:spacing w:line="320" w:lineRule="exact"/>
      <w:jc w:val="center"/>
      <w:textAlignment w:val="auto"/>
      <w:rPr>
        <w:rFonts w:cs="Arial"/>
        <w:b/>
        <w:sz w:val="16"/>
        <w:szCs w:val="16"/>
      </w:rPr>
    </w:pPr>
    <w:r w:rsidRPr="00391BD4">
      <w:rPr>
        <w:rFonts w:cs="Arial"/>
        <w:b/>
        <w:sz w:val="16"/>
        <w:szCs w:val="16"/>
      </w:rPr>
      <w:t>Pressekontakt:</w:t>
    </w:r>
  </w:p>
  <w:p w14:paraId="3B39C323" w14:textId="55E72898" w:rsidR="00D31426" w:rsidRPr="00391BD4" w:rsidRDefault="00E172DC" w:rsidP="00D31426">
    <w:pPr>
      <w:spacing w:line="240" w:lineRule="auto"/>
      <w:jc w:val="center"/>
      <w:rPr>
        <w:rFonts w:cs="Arial"/>
        <w:noProof/>
        <w:sz w:val="16"/>
        <w:szCs w:val="16"/>
      </w:rPr>
    </w:pPr>
    <w:r w:rsidRPr="00391BD4">
      <w:rPr>
        <w:rFonts w:cs="Arial"/>
        <w:noProof/>
        <w:sz w:val="16"/>
        <w:szCs w:val="16"/>
      </w:rPr>
      <w:t>Bert Große</w:t>
    </w:r>
    <w:r w:rsidR="00D31426" w:rsidRPr="00391BD4">
      <w:rPr>
        <w:rFonts w:cs="Arial"/>
        <w:noProof/>
        <w:sz w:val="16"/>
        <w:szCs w:val="16"/>
      </w:rPr>
      <w:t xml:space="preserve">, </w:t>
    </w:r>
    <w:r w:rsidR="00D31426"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31FFD7BA" w14:textId="77777777" w:rsidR="00D31426" w:rsidRPr="007B4E2B" w:rsidRDefault="00D31426" w:rsidP="00D31426">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F03D562" w14:textId="44E0A7D1" w:rsidR="00D31426" w:rsidRPr="007B4E2B" w:rsidRDefault="00D31426" w:rsidP="00D31426">
    <w:pPr>
      <w:pStyle w:val="Fuzeile"/>
      <w:spacing w:line="240" w:lineRule="auto"/>
      <w:jc w:val="center"/>
      <w:rPr>
        <w:sz w:val="16"/>
        <w:szCs w:val="16"/>
        <w:lang w:val="nb-NO"/>
      </w:rPr>
    </w:pPr>
    <w:r w:rsidRPr="007B4E2B">
      <w:rPr>
        <w:rFonts w:cs="Arial"/>
        <w:noProof/>
        <w:sz w:val="16"/>
        <w:szCs w:val="16"/>
        <w:lang w:val="nb-NO"/>
      </w:rPr>
      <w:t>Tel. 0511 / 27954-</w:t>
    </w:r>
    <w:r w:rsidR="00E172DC" w:rsidRPr="007B4E2B">
      <w:rPr>
        <w:rFonts w:cs="Arial"/>
        <w:noProof/>
        <w:sz w:val="16"/>
        <w:szCs w:val="16"/>
        <w:lang w:val="nb-NO"/>
      </w:rPr>
      <w:t>83</w:t>
    </w:r>
    <w:r w:rsidRPr="007B4E2B">
      <w:rPr>
        <w:rFonts w:cs="Arial"/>
        <w:noProof/>
        <w:sz w:val="16"/>
        <w:szCs w:val="16"/>
        <w:lang w:val="nb-NO"/>
      </w:rPr>
      <w:t>, Mobil 01</w:t>
    </w:r>
    <w:r w:rsidR="00E172DC" w:rsidRPr="007B4E2B">
      <w:rPr>
        <w:rFonts w:cs="Arial"/>
        <w:noProof/>
        <w:sz w:val="16"/>
        <w:szCs w:val="16"/>
        <w:lang w:val="nb-NO"/>
      </w:rPr>
      <w:t>77</w:t>
    </w:r>
    <w:r w:rsidRPr="007B4E2B">
      <w:rPr>
        <w:rFonts w:cs="Arial"/>
        <w:noProof/>
        <w:sz w:val="16"/>
        <w:szCs w:val="16"/>
        <w:lang w:val="nb-NO"/>
      </w:rPr>
      <w:t xml:space="preserve"> / </w:t>
    </w:r>
    <w:r w:rsidR="00E172DC" w:rsidRPr="007B4E2B">
      <w:rPr>
        <w:rFonts w:cs="Arial"/>
        <w:noProof/>
        <w:sz w:val="16"/>
        <w:szCs w:val="16"/>
        <w:lang w:val="nb-NO"/>
      </w:rPr>
      <w:t>7979213</w:t>
    </w:r>
    <w:r w:rsidRPr="0016524F">
      <w:rPr>
        <w:rFonts w:cs="Arial"/>
        <w:noProof/>
        <w:sz w:val="16"/>
        <w:szCs w:val="16"/>
        <w:lang w:val="nb-NO"/>
      </w:rPr>
      <w:t xml:space="preserve">, Fax 0511 / 27954-67, </w:t>
    </w:r>
    <w:r w:rsidR="00E172DC">
      <w:fldChar w:fldCharType="begin"/>
    </w:r>
    <w:r w:rsidR="00E172DC" w:rsidRPr="00AF5894">
      <w:rPr>
        <w:lang w:val="nb-NO"/>
      </w:rPr>
      <w:instrText>HYPERLINK "mailto:bert.grosse@kalksandstein.de"</w:instrText>
    </w:r>
    <w:r w:rsidR="00E172DC">
      <w:fldChar w:fldCharType="separate"/>
    </w:r>
    <w:r w:rsidR="00E172DC" w:rsidRPr="007B4E2B">
      <w:rPr>
        <w:rStyle w:val="Hyperlink"/>
        <w:rFonts w:cs="Arial"/>
        <w:noProof/>
        <w:color w:val="auto"/>
        <w:sz w:val="16"/>
        <w:szCs w:val="16"/>
        <w:lang w:val="nb-NO"/>
      </w:rPr>
      <w:t>bert.grosse@kalksandstein.de</w:t>
    </w:r>
    <w:r w:rsidR="00E172DC">
      <w:fldChar w:fldCharType="end"/>
    </w:r>
  </w:p>
  <w:p w14:paraId="490F0AF0" w14:textId="4B475762" w:rsidR="005C0DA3" w:rsidRPr="007B4E2B" w:rsidRDefault="005C0DA3" w:rsidP="00D31426">
    <w:pPr>
      <w:pStyle w:val="Fuzeile"/>
      <w:rPr>
        <w:lang w:val="nb-NO"/>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FF642" w14:textId="77777777" w:rsidR="00391BD4" w:rsidRPr="00391BD4" w:rsidRDefault="00391BD4" w:rsidP="00391BD4">
    <w:pPr>
      <w:overflowPunct/>
      <w:spacing w:line="320" w:lineRule="exact"/>
      <w:jc w:val="center"/>
      <w:textAlignment w:val="auto"/>
      <w:rPr>
        <w:rFonts w:cs="Arial"/>
        <w:b/>
        <w:sz w:val="16"/>
        <w:szCs w:val="16"/>
      </w:rPr>
    </w:pPr>
    <w:r w:rsidRPr="00391BD4">
      <w:rPr>
        <w:rFonts w:cs="Arial"/>
        <w:b/>
        <w:sz w:val="16"/>
        <w:szCs w:val="16"/>
      </w:rPr>
      <w:t>Pressekontakt:</w:t>
    </w:r>
  </w:p>
  <w:p w14:paraId="2EB72555" w14:textId="77777777" w:rsidR="00391BD4" w:rsidRPr="00391BD4" w:rsidRDefault="00391BD4" w:rsidP="00391BD4">
    <w:pPr>
      <w:spacing w:line="240" w:lineRule="auto"/>
      <w:jc w:val="center"/>
      <w:rPr>
        <w:rFonts w:cs="Arial"/>
        <w:noProof/>
        <w:sz w:val="16"/>
        <w:szCs w:val="16"/>
      </w:rPr>
    </w:pPr>
    <w:r w:rsidRPr="00391BD4">
      <w:rPr>
        <w:rFonts w:cs="Arial"/>
        <w:noProof/>
        <w:sz w:val="16"/>
        <w:szCs w:val="16"/>
      </w:rPr>
      <w:t xml:space="preserve">Bert Große, </w:t>
    </w:r>
    <w:r w:rsidRPr="00391BD4">
      <w:rPr>
        <w:rFonts w:cs="Arial"/>
        <w:bCs/>
        <w:noProof/>
        <w:sz w:val="16"/>
        <w:szCs w:val="16"/>
      </w:rPr>
      <w:t xml:space="preserve">Bundesverband Kalksandsteinindustrie e.V., </w:t>
    </w:r>
    <w:r w:rsidRPr="00391BD4">
      <w:rPr>
        <w:rFonts w:cs="Arial"/>
        <w:noProof/>
        <w:sz w:val="16"/>
        <w:szCs w:val="16"/>
      </w:rPr>
      <w:t>Referent Kommunikation und Digitales</w:t>
    </w:r>
  </w:p>
  <w:p w14:paraId="4320022C" w14:textId="77777777" w:rsidR="00391BD4" w:rsidRPr="007B4E2B" w:rsidRDefault="00391BD4" w:rsidP="00391BD4">
    <w:pPr>
      <w:spacing w:line="240" w:lineRule="auto"/>
      <w:jc w:val="center"/>
      <w:rPr>
        <w:rFonts w:cs="Arial"/>
        <w:noProof/>
        <w:sz w:val="16"/>
        <w:szCs w:val="16"/>
        <w:lang w:val="nb-NO"/>
      </w:rPr>
    </w:pPr>
    <w:r w:rsidRPr="007B4E2B">
      <w:rPr>
        <w:rFonts w:cs="Arial"/>
        <w:noProof/>
        <w:sz w:val="16"/>
        <w:szCs w:val="16"/>
        <w:lang w:val="nb-NO"/>
      </w:rPr>
      <w:t>Entenfangweg 15, 30419 Hannover</w:t>
    </w:r>
  </w:p>
  <w:p w14:paraId="3E003916" w14:textId="77777777" w:rsidR="00391BD4" w:rsidRPr="007B4E2B" w:rsidRDefault="00391BD4" w:rsidP="00391BD4">
    <w:pPr>
      <w:pStyle w:val="Fuzeile"/>
      <w:spacing w:line="240" w:lineRule="auto"/>
      <w:jc w:val="center"/>
      <w:rPr>
        <w:sz w:val="16"/>
        <w:szCs w:val="16"/>
        <w:lang w:val="nb-NO"/>
      </w:rPr>
    </w:pPr>
    <w:r w:rsidRPr="007B4E2B">
      <w:rPr>
        <w:rFonts w:cs="Arial"/>
        <w:noProof/>
        <w:sz w:val="16"/>
        <w:szCs w:val="16"/>
        <w:lang w:val="nb-NO"/>
      </w:rPr>
      <w:t>Tel. 0511 / 27954-83, Mobil 0177 / 7979213</w:t>
    </w:r>
    <w:r w:rsidRPr="0016524F">
      <w:rPr>
        <w:rFonts w:cs="Arial"/>
        <w:noProof/>
        <w:sz w:val="16"/>
        <w:szCs w:val="16"/>
        <w:lang w:val="nb-NO"/>
      </w:rPr>
      <w:t xml:space="preserve">, Fax 0511 / 27954-67, </w:t>
    </w:r>
    <w:r>
      <w:fldChar w:fldCharType="begin"/>
    </w:r>
    <w:r w:rsidRPr="00AF5894">
      <w:rPr>
        <w:lang w:val="nb-NO"/>
      </w:rPr>
      <w:instrText>HYPERLINK "mailto:bert.grosse@kalksandstein.de"</w:instrText>
    </w:r>
    <w:r>
      <w:fldChar w:fldCharType="separate"/>
    </w:r>
    <w:r w:rsidRPr="007B4E2B">
      <w:rPr>
        <w:rStyle w:val="Hyperlink"/>
        <w:rFonts w:cs="Arial"/>
        <w:noProof/>
        <w:color w:val="auto"/>
        <w:sz w:val="16"/>
        <w:szCs w:val="16"/>
        <w:lang w:val="nb-NO"/>
      </w:rPr>
      <w:t>bert.grosse@kalksandstein.de</w:t>
    </w:r>
    <w:r>
      <w:fldChar w:fldCharType="end"/>
    </w:r>
  </w:p>
  <w:p w14:paraId="6ADD22A5" w14:textId="0E07ADB7" w:rsidR="005C0DA3" w:rsidRPr="007B4E2B" w:rsidRDefault="005C0DA3" w:rsidP="00391BD4">
    <w:pPr>
      <w:pStyle w:val="Fuzeile"/>
      <w:rPr>
        <w:lang w:val="nb-N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D0F26" w14:textId="77777777" w:rsidR="00D7129E" w:rsidRDefault="00D7129E">
      <w:r>
        <w:separator/>
      </w:r>
    </w:p>
  </w:footnote>
  <w:footnote w:type="continuationSeparator" w:id="0">
    <w:p w14:paraId="0CB5B8FE" w14:textId="77777777" w:rsidR="00D7129E" w:rsidRDefault="00D712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E80EF" w14:textId="07BDF0FF" w:rsidR="00E172DC" w:rsidRDefault="00E172D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1BD25" w14:textId="1CD30C67" w:rsidR="005C0DA3" w:rsidRDefault="005C0DA3">
    <w:pPr>
      <w:pStyle w:val="Kopfzeile"/>
      <w:jc w:val="center"/>
    </w:pPr>
    <w:r>
      <w:t xml:space="preserve">- </w:t>
    </w:r>
    <w:r w:rsidR="001F09AF">
      <w:fldChar w:fldCharType="begin"/>
    </w:r>
    <w:r w:rsidR="001F09AF">
      <w:instrText xml:space="preserve">\PAGE </w:instrText>
    </w:r>
    <w:r w:rsidR="001F09AF">
      <w:fldChar w:fldCharType="separate"/>
    </w:r>
    <w:r w:rsidR="00F86A35">
      <w:rPr>
        <w:noProof/>
      </w:rPr>
      <w:t>6</w:t>
    </w:r>
    <w:r w:rsidR="001F09AF">
      <w:rPr>
        <w:noProof/>
      </w:rPr>
      <w:fldChar w:fldCharType="end"/>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007BB" w14:textId="37375843" w:rsidR="005C0DA3" w:rsidRDefault="009D6270" w:rsidP="00110BAF">
    <w:pPr>
      <w:pStyle w:val="Kopfzeile"/>
      <w:jc w:val="right"/>
    </w:pPr>
    <w:r>
      <w:rPr>
        <w:noProof/>
      </w:rPr>
      <w:drawing>
        <wp:anchor distT="0" distB="0" distL="114300" distR="114300" simplePos="0" relativeHeight="251657216" behindDoc="0" locked="0" layoutInCell="1" allowOverlap="1" wp14:anchorId="7C345005" wp14:editId="2713A1EA">
          <wp:simplePos x="0" y="0"/>
          <wp:positionH relativeFrom="margin">
            <wp:align>left</wp:align>
          </wp:positionH>
          <wp:positionV relativeFrom="paragraph">
            <wp:posOffset>78105</wp:posOffset>
          </wp:positionV>
          <wp:extent cx="2376170" cy="514350"/>
          <wp:effectExtent l="0" t="0" r="0" b="0"/>
          <wp:wrapSquare wrapText="bothSides"/>
          <wp:docPr id="1" name="Grafik 1" descr="BVKSI_Logo_RGB_66mm_6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VKSI_Logo_RGB_66mm_600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6170" cy="5143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4541A"/>
    <w:multiLevelType w:val="hybridMultilevel"/>
    <w:tmpl w:val="5D703072"/>
    <w:lvl w:ilvl="0" w:tplc="ECFC376E">
      <w:start w:val="5"/>
      <w:numFmt w:val="lowerLetter"/>
      <w:lvlText w:val="%1."/>
      <w:lvlJc w:val="left"/>
      <w:pPr>
        <w:ind w:hanging="162"/>
      </w:pPr>
      <w:rPr>
        <w:rFonts w:ascii="Franklin Gothic Book" w:eastAsia="Franklin Gothic Book" w:hAnsi="Franklin Gothic Book" w:hint="default"/>
        <w:w w:val="99"/>
        <w:sz w:val="18"/>
        <w:szCs w:val="18"/>
      </w:rPr>
    </w:lvl>
    <w:lvl w:ilvl="1" w:tplc="CEE48314">
      <w:start w:val="1"/>
      <w:numFmt w:val="decimal"/>
      <w:lvlText w:val="%2."/>
      <w:lvlJc w:val="left"/>
      <w:pPr>
        <w:ind w:hanging="673"/>
        <w:jc w:val="right"/>
      </w:pPr>
      <w:rPr>
        <w:rFonts w:ascii="Franklin Gothic Heavy" w:eastAsia="Franklin Gothic Heavy" w:hAnsi="Franklin Gothic Heavy" w:hint="default"/>
        <w:color w:val="277998"/>
        <w:spacing w:val="14"/>
        <w:sz w:val="48"/>
        <w:szCs w:val="48"/>
      </w:rPr>
    </w:lvl>
    <w:lvl w:ilvl="2" w:tplc="0CD00B48">
      <w:start w:val="1"/>
      <w:numFmt w:val="bullet"/>
      <w:lvlText w:val="•"/>
      <w:lvlJc w:val="left"/>
      <w:rPr>
        <w:rFonts w:hint="default"/>
      </w:rPr>
    </w:lvl>
    <w:lvl w:ilvl="3" w:tplc="1C847BD8">
      <w:start w:val="1"/>
      <w:numFmt w:val="bullet"/>
      <w:lvlText w:val="•"/>
      <w:lvlJc w:val="left"/>
      <w:rPr>
        <w:rFonts w:hint="default"/>
      </w:rPr>
    </w:lvl>
    <w:lvl w:ilvl="4" w:tplc="8A2E9936">
      <w:start w:val="1"/>
      <w:numFmt w:val="bullet"/>
      <w:lvlText w:val="•"/>
      <w:lvlJc w:val="left"/>
      <w:rPr>
        <w:rFonts w:hint="default"/>
      </w:rPr>
    </w:lvl>
    <w:lvl w:ilvl="5" w:tplc="1B62D0D2">
      <w:start w:val="1"/>
      <w:numFmt w:val="bullet"/>
      <w:lvlText w:val="•"/>
      <w:lvlJc w:val="left"/>
      <w:rPr>
        <w:rFonts w:hint="default"/>
      </w:rPr>
    </w:lvl>
    <w:lvl w:ilvl="6" w:tplc="7E8A1886">
      <w:start w:val="1"/>
      <w:numFmt w:val="bullet"/>
      <w:lvlText w:val="•"/>
      <w:lvlJc w:val="left"/>
      <w:rPr>
        <w:rFonts w:hint="default"/>
      </w:rPr>
    </w:lvl>
    <w:lvl w:ilvl="7" w:tplc="14C29C80">
      <w:start w:val="1"/>
      <w:numFmt w:val="bullet"/>
      <w:lvlText w:val="•"/>
      <w:lvlJc w:val="left"/>
      <w:rPr>
        <w:rFonts w:hint="default"/>
      </w:rPr>
    </w:lvl>
    <w:lvl w:ilvl="8" w:tplc="49546F04">
      <w:start w:val="1"/>
      <w:numFmt w:val="bullet"/>
      <w:lvlText w:val="•"/>
      <w:lvlJc w:val="left"/>
      <w:rPr>
        <w:rFonts w:hint="default"/>
      </w:rPr>
    </w:lvl>
  </w:abstractNum>
  <w:abstractNum w:abstractNumId="1" w15:restartNumberingAfterBreak="0">
    <w:nsid w:val="092D3A9B"/>
    <w:multiLevelType w:val="hybridMultilevel"/>
    <w:tmpl w:val="F50EB6D8"/>
    <w:lvl w:ilvl="0" w:tplc="234EB082">
      <w:start w:val="1"/>
      <w:numFmt w:val="bullet"/>
      <w:lvlText w:val=""/>
      <w:lvlJc w:val="left"/>
      <w:pPr>
        <w:tabs>
          <w:tab w:val="num" w:pos="720"/>
        </w:tabs>
        <w:ind w:left="720" w:hanging="360"/>
      </w:pPr>
      <w:rPr>
        <w:rFonts w:ascii="Wingdings" w:hAnsi="Wingdings" w:hint="default"/>
      </w:rPr>
    </w:lvl>
    <w:lvl w:ilvl="1" w:tplc="06B4618A">
      <w:numFmt w:val="bullet"/>
      <w:lvlText w:val=""/>
      <w:lvlJc w:val="left"/>
      <w:pPr>
        <w:tabs>
          <w:tab w:val="num" w:pos="1440"/>
        </w:tabs>
        <w:ind w:left="1440" w:hanging="360"/>
      </w:pPr>
      <w:rPr>
        <w:rFonts w:ascii="Wingdings" w:hAnsi="Wingdings" w:hint="default"/>
      </w:rPr>
    </w:lvl>
    <w:lvl w:ilvl="2" w:tplc="6E74AFA0" w:tentative="1">
      <w:start w:val="1"/>
      <w:numFmt w:val="bullet"/>
      <w:lvlText w:val=""/>
      <w:lvlJc w:val="left"/>
      <w:pPr>
        <w:tabs>
          <w:tab w:val="num" w:pos="2160"/>
        </w:tabs>
        <w:ind w:left="2160" w:hanging="360"/>
      </w:pPr>
      <w:rPr>
        <w:rFonts w:ascii="Wingdings" w:hAnsi="Wingdings" w:hint="default"/>
      </w:rPr>
    </w:lvl>
    <w:lvl w:ilvl="3" w:tplc="064A9218" w:tentative="1">
      <w:start w:val="1"/>
      <w:numFmt w:val="bullet"/>
      <w:lvlText w:val=""/>
      <w:lvlJc w:val="left"/>
      <w:pPr>
        <w:tabs>
          <w:tab w:val="num" w:pos="2880"/>
        </w:tabs>
        <w:ind w:left="2880" w:hanging="360"/>
      </w:pPr>
      <w:rPr>
        <w:rFonts w:ascii="Wingdings" w:hAnsi="Wingdings" w:hint="default"/>
      </w:rPr>
    </w:lvl>
    <w:lvl w:ilvl="4" w:tplc="0AA0DBAE" w:tentative="1">
      <w:start w:val="1"/>
      <w:numFmt w:val="bullet"/>
      <w:lvlText w:val=""/>
      <w:lvlJc w:val="left"/>
      <w:pPr>
        <w:tabs>
          <w:tab w:val="num" w:pos="3600"/>
        </w:tabs>
        <w:ind w:left="3600" w:hanging="360"/>
      </w:pPr>
      <w:rPr>
        <w:rFonts w:ascii="Wingdings" w:hAnsi="Wingdings" w:hint="default"/>
      </w:rPr>
    </w:lvl>
    <w:lvl w:ilvl="5" w:tplc="4CE8E5D4" w:tentative="1">
      <w:start w:val="1"/>
      <w:numFmt w:val="bullet"/>
      <w:lvlText w:val=""/>
      <w:lvlJc w:val="left"/>
      <w:pPr>
        <w:tabs>
          <w:tab w:val="num" w:pos="4320"/>
        </w:tabs>
        <w:ind w:left="4320" w:hanging="360"/>
      </w:pPr>
      <w:rPr>
        <w:rFonts w:ascii="Wingdings" w:hAnsi="Wingdings" w:hint="default"/>
      </w:rPr>
    </w:lvl>
    <w:lvl w:ilvl="6" w:tplc="87F416D4" w:tentative="1">
      <w:start w:val="1"/>
      <w:numFmt w:val="bullet"/>
      <w:lvlText w:val=""/>
      <w:lvlJc w:val="left"/>
      <w:pPr>
        <w:tabs>
          <w:tab w:val="num" w:pos="5040"/>
        </w:tabs>
        <w:ind w:left="5040" w:hanging="360"/>
      </w:pPr>
      <w:rPr>
        <w:rFonts w:ascii="Wingdings" w:hAnsi="Wingdings" w:hint="default"/>
      </w:rPr>
    </w:lvl>
    <w:lvl w:ilvl="7" w:tplc="27DCAC3C" w:tentative="1">
      <w:start w:val="1"/>
      <w:numFmt w:val="bullet"/>
      <w:lvlText w:val=""/>
      <w:lvlJc w:val="left"/>
      <w:pPr>
        <w:tabs>
          <w:tab w:val="num" w:pos="5760"/>
        </w:tabs>
        <w:ind w:left="5760" w:hanging="360"/>
      </w:pPr>
      <w:rPr>
        <w:rFonts w:ascii="Wingdings" w:hAnsi="Wingdings" w:hint="default"/>
      </w:rPr>
    </w:lvl>
    <w:lvl w:ilvl="8" w:tplc="0EB8E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FB1332"/>
    <w:multiLevelType w:val="hybridMultilevel"/>
    <w:tmpl w:val="45CC25DC"/>
    <w:lvl w:ilvl="0" w:tplc="AA9EFACC">
      <w:start w:val="1"/>
      <w:numFmt w:val="bullet"/>
      <w:lvlText w:val=""/>
      <w:lvlJc w:val="left"/>
      <w:pPr>
        <w:tabs>
          <w:tab w:val="num" w:pos="720"/>
        </w:tabs>
        <w:ind w:left="720" w:hanging="360"/>
      </w:pPr>
      <w:rPr>
        <w:rFonts w:ascii="Wingdings" w:hAnsi="Wingdings" w:hint="default"/>
      </w:rPr>
    </w:lvl>
    <w:lvl w:ilvl="1" w:tplc="08D42C94" w:tentative="1">
      <w:start w:val="1"/>
      <w:numFmt w:val="bullet"/>
      <w:lvlText w:val=""/>
      <w:lvlJc w:val="left"/>
      <w:pPr>
        <w:tabs>
          <w:tab w:val="num" w:pos="1440"/>
        </w:tabs>
        <w:ind w:left="1440" w:hanging="360"/>
      </w:pPr>
      <w:rPr>
        <w:rFonts w:ascii="Wingdings" w:hAnsi="Wingdings" w:hint="default"/>
      </w:rPr>
    </w:lvl>
    <w:lvl w:ilvl="2" w:tplc="83BC5AFA" w:tentative="1">
      <w:start w:val="1"/>
      <w:numFmt w:val="bullet"/>
      <w:lvlText w:val=""/>
      <w:lvlJc w:val="left"/>
      <w:pPr>
        <w:tabs>
          <w:tab w:val="num" w:pos="2160"/>
        </w:tabs>
        <w:ind w:left="2160" w:hanging="360"/>
      </w:pPr>
      <w:rPr>
        <w:rFonts w:ascii="Wingdings" w:hAnsi="Wingdings" w:hint="default"/>
      </w:rPr>
    </w:lvl>
    <w:lvl w:ilvl="3" w:tplc="AB80CD24" w:tentative="1">
      <w:start w:val="1"/>
      <w:numFmt w:val="bullet"/>
      <w:lvlText w:val=""/>
      <w:lvlJc w:val="left"/>
      <w:pPr>
        <w:tabs>
          <w:tab w:val="num" w:pos="2880"/>
        </w:tabs>
        <w:ind w:left="2880" w:hanging="360"/>
      </w:pPr>
      <w:rPr>
        <w:rFonts w:ascii="Wingdings" w:hAnsi="Wingdings" w:hint="default"/>
      </w:rPr>
    </w:lvl>
    <w:lvl w:ilvl="4" w:tplc="6AAA9B36" w:tentative="1">
      <w:start w:val="1"/>
      <w:numFmt w:val="bullet"/>
      <w:lvlText w:val=""/>
      <w:lvlJc w:val="left"/>
      <w:pPr>
        <w:tabs>
          <w:tab w:val="num" w:pos="3600"/>
        </w:tabs>
        <w:ind w:left="3600" w:hanging="360"/>
      </w:pPr>
      <w:rPr>
        <w:rFonts w:ascii="Wingdings" w:hAnsi="Wingdings" w:hint="default"/>
      </w:rPr>
    </w:lvl>
    <w:lvl w:ilvl="5" w:tplc="1770AAC0" w:tentative="1">
      <w:start w:val="1"/>
      <w:numFmt w:val="bullet"/>
      <w:lvlText w:val=""/>
      <w:lvlJc w:val="left"/>
      <w:pPr>
        <w:tabs>
          <w:tab w:val="num" w:pos="4320"/>
        </w:tabs>
        <w:ind w:left="4320" w:hanging="360"/>
      </w:pPr>
      <w:rPr>
        <w:rFonts w:ascii="Wingdings" w:hAnsi="Wingdings" w:hint="default"/>
      </w:rPr>
    </w:lvl>
    <w:lvl w:ilvl="6" w:tplc="F6026F86" w:tentative="1">
      <w:start w:val="1"/>
      <w:numFmt w:val="bullet"/>
      <w:lvlText w:val=""/>
      <w:lvlJc w:val="left"/>
      <w:pPr>
        <w:tabs>
          <w:tab w:val="num" w:pos="5040"/>
        </w:tabs>
        <w:ind w:left="5040" w:hanging="360"/>
      </w:pPr>
      <w:rPr>
        <w:rFonts w:ascii="Wingdings" w:hAnsi="Wingdings" w:hint="default"/>
      </w:rPr>
    </w:lvl>
    <w:lvl w:ilvl="7" w:tplc="C9C6390A" w:tentative="1">
      <w:start w:val="1"/>
      <w:numFmt w:val="bullet"/>
      <w:lvlText w:val=""/>
      <w:lvlJc w:val="left"/>
      <w:pPr>
        <w:tabs>
          <w:tab w:val="num" w:pos="5760"/>
        </w:tabs>
        <w:ind w:left="5760" w:hanging="360"/>
      </w:pPr>
      <w:rPr>
        <w:rFonts w:ascii="Wingdings" w:hAnsi="Wingdings" w:hint="default"/>
      </w:rPr>
    </w:lvl>
    <w:lvl w:ilvl="8" w:tplc="B2B8C6F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7E6D37"/>
    <w:multiLevelType w:val="multilevel"/>
    <w:tmpl w:val="D0B2DEDC"/>
    <w:lvl w:ilvl="0">
      <w:start w:val="3"/>
      <w:numFmt w:val="decimal"/>
      <w:lvlText w:val="%1"/>
      <w:lvlJc w:val="left"/>
      <w:pPr>
        <w:ind w:hanging="458"/>
      </w:pPr>
      <w:rPr>
        <w:rFonts w:hint="default"/>
      </w:rPr>
    </w:lvl>
    <w:lvl w:ilvl="1">
      <w:start w:val="3"/>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 w15:restartNumberingAfterBreak="0">
    <w:nsid w:val="12E20A19"/>
    <w:multiLevelType w:val="hybridMultilevel"/>
    <w:tmpl w:val="309C4248"/>
    <w:lvl w:ilvl="0" w:tplc="0F0C87C8">
      <w:start w:val="1"/>
      <w:numFmt w:val="bullet"/>
      <w:lvlText w:val=""/>
      <w:lvlJc w:val="left"/>
      <w:pPr>
        <w:tabs>
          <w:tab w:val="num" w:pos="720"/>
        </w:tabs>
        <w:ind w:left="720" w:hanging="360"/>
      </w:pPr>
      <w:rPr>
        <w:rFonts w:ascii="Wingdings" w:hAnsi="Wingdings" w:hint="default"/>
      </w:rPr>
    </w:lvl>
    <w:lvl w:ilvl="1" w:tplc="82CC62EE" w:tentative="1">
      <w:start w:val="1"/>
      <w:numFmt w:val="bullet"/>
      <w:lvlText w:val=""/>
      <w:lvlJc w:val="left"/>
      <w:pPr>
        <w:tabs>
          <w:tab w:val="num" w:pos="1440"/>
        </w:tabs>
        <w:ind w:left="1440" w:hanging="360"/>
      </w:pPr>
      <w:rPr>
        <w:rFonts w:ascii="Wingdings" w:hAnsi="Wingdings" w:hint="default"/>
      </w:rPr>
    </w:lvl>
    <w:lvl w:ilvl="2" w:tplc="9F867DBC" w:tentative="1">
      <w:start w:val="1"/>
      <w:numFmt w:val="bullet"/>
      <w:lvlText w:val=""/>
      <w:lvlJc w:val="left"/>
      <w:pPr>
        <w:tabs>
          <w:tab w:val="num" w:pos="2160"/>
        </w:tabs>
        <w:ind w:left="2160" w:hanging="360"/>
      </w:pPr>
      <w:rPr>
        <w:rFonts w:ascii="Wingdings" w:hAnsi="Wingdings" w:hint="default"/>
      </w:rPr>
    </w:lvl>
    <w:lvl w:ilvl="3" w:tplc="F47A8FCE" w:tentative="1">
      <w:start w:val="1"/>
      <w:numFmt w:val="bullet"/>
      <w:lvlText w:val=""/>
      <w:lvlJc w:val="left"/>
      <w:pPr>
        <w:tabs>
          <w:tab w:val="num" w:pos="2880"/>
        </w:tabs>
        <w:ind w:left="2880" w:hanging="360"/>
      </w:pPr>
      <w:rPr>
        <w:rFonts w:ascii="Wingdings" w:hAnsi="Wingdings" w:hint="default"/>
      </w:rPr>
    </w:lvl>
    <w:lvl w:ilvl="4" w:tplc="4100066E" w:tentative="1">
      <w:start w:val="1"/>
      <w:numFmt w:val="bullet"/>
      <w:lvlText w:val=""/>
      <w:lvlJc w:val="left"/>
      <w:pPr>
        <w:tabs>
          <w:tab w:val="num" w:pos="3600"/>
        </w:tabs>
        <w:ind w:left="3600" w:hanging="360"/>
      </w:pPr>
      <w:rPr>
        <w:rFonts w:ascii="Wingdings" w:hAnsi="Wingdings" w:hint="default"/>
      </w:rPr>
    </w:lvl>
    <w:lvl w:ilvl="5" w:tplc="F62EE820" w:tentative="1">
      <w:start w:val="1"/>
      <w:numFmt w:val="bullet"/>
      <w:lvlText w:val=""/>
      <w:lvlJc w:val="left"/>
      <w:pPr>
        <w:tabs>
          <w:tab w:val="num" w:pos="4320"/>
        </w:tabs>
        <w:ind w:left="4320" w:hanging="360"/>
      </w:pPr>
      <w:rPr>
        <w:rFonts w:ascii="Wingdings" w:hAnsi="Wingdings" w:hint="default"/>
      </w:rPr>
    </w:lvl>
    <w:lvl w:ilvl="6" w:tplc="9B823A66" w:tentative="1">
      <w:start w:val="1"/>
      <w:numFmt w:val="bullet"/>
      <w:lvlText w:val=""/>
      <w:lvlJc w:val="left"/>
      <w:pPr>
        <w:tabs>
          <w:tab w:val="num" w:pos="5040"/>
        </w:tabs>
        <w:ind w:left="5040" w:hanging="360"/>
      </w:pPr>
      <w:rPr>
        <w:rFonts w:ascii="Wingdings" w:hAnsi="Wingdings" w:hint="default"/>
      </w:rPr>
    </w:lvl>
    <w:lvl w:ilvl="7" w:tplc="E49A8A66" w:tentative="1">
      <w:start w:val="1"/>
      <w:numFmt w:val="bullet"/>
      <w:lvlText w:val=""/>
      <w:lvlJc w:val="left"/>
      <w:pPr>
        <w:tabs>
          <w:tab w:val="num" w:pos="5760"/>
        </w:tabs>
        <w:ind w:left="5760" w:hanging="360"/>
      </w:pPr>
      <w:rPr>
        <w:rFonts w:ascii="Wingdings" w:hAnsi="Wingdings" w:hint="default"/>
      </w:rPr>
    </w:lvl>
    <w:lvl w:ilvl="8" w:tplc="0FF6D65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2C0212"/>
    <w:multiLevelType w:val="multilevel"/>
    <w:tmpl w:val="543010A2"/>
    <w:lvl w:ilvl="0">
      <w:start w:val="3"/>
      <w:numFmt w:val="decimal"/>
      <w:lvlText w:val="%1"/>
      <w:lvlJc w:val="left"/>
      <w:pPr>
        <w:ind w:hanging="458"/>
      </w:pPr>
      <w:rPr>
        <w:rFonts w:hint="default"/>
      </w:rPr>
    </w:lvl>
    <w:lvl w:ilvl="1">
      <w:start w:val="5"/>
      <w:numFmt w:val="decimal"/>
      <w:lvlText w:val="%1.%2"/>
      <w:lvlJc w:val="left"/>
      <w:pPr>
        <w:ind w:hanging="458"/>
      </w:pPr>
      <w:rPr>
        <w:rFonts w:hint="default"/>
      </w:rPr>
    </w:lvl>
    <w:lvl w:ilvl="2">
      <w:start w:val="1"/>
      <w:numFmt w:val="decimal"/>
      <w:lvlText w:val="%1.%2.%3"/>
      <w:lvlJc w:val="left"/>
      <w:pPr>
        <w:ind w:hanging="458"/>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 w15:restartNumberingAfterBreak="0">
    <w:nsid w:val="1B4848BD"/>
    <w:multiLevelType w:val="multilevel"/>
    <w:tmpl w:val="791A514A"/>
    <w:lvl w:ilvl="0">
      <w:start w:val="5"/>
      <w:numFmt w:val="decimal"/>
      <w:lvlText w:val="%1"/>
      <w:lvlJc w:val="left"/>
      <w:pPr>
        <w:ind w:hanging="459"/>
      </w:pPr>
      <w:rPr>
        <w:rFonts w:hint="default"/>
      </w:rPr>
    </w:lvl>
    <w:lvl w:ilvl="1">
      <w:start w:val="3"/>
      <w:numFmt w:val="decimal"/>
      <w:lvlText w:val="%1.%2"/>
      <w:lvlJc w:val="left"/>
      <w:pPr>
        <w:ind w:hanging="459"/>
      </w:pPr>
      <w:rPr>
        <w:rFonts w:hint="default"/>
      </w:rPr>
    </w:lvl>
    <w:lvl w:ilvl="2">
      <w:start w:val="1"/>
      <w:numFmt w:val="decimal"/>
      <w:lvlText w:val="%1.%2.%3"/>
      <w:lvlJc w:val="left"/>
      <w:pPr>
        <w:ind w:hanging="459"/>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1F192C81"/>
    <w:multiLevelType w:val="multilevel"/>
    <w:tmpl w:val="DB1C6DC0"/>
    <w:lvl w:ilvl="0">
      <w:start w:val="5"/>
      <w:numFmt w:val="decimal"/>
      <w:lvlText w:val="%1"/>
      <w:lvlJc w:val="left"/>
      <w:pPr>
        <w:ind w:hanging="275"/>
      </w:pPr>
      <w:rPr>
        <w:rFonts w:hint="default"/>
      </w:rPr>
    </w:lvl>
    <w:lvl w:ilvl="1">
      <w:start w:val="2"/>
      <w:numFmt w:val="decimal"/>
      <w:lvlText w:val="%1.%2"/>
      <w:lvlJc w:val="left"/>
      <w:pPr>
        <w:ind w:hanging="275"/>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1FA41B4A"/>
    <w:multiLevelType w:val="hybridMultilevel"/>
    <w:tmpl w:val="502AF034"/>
    <w:lvl w:ilvl="0" w:tplc="BB66AAD8">
      <w:start w:val="1"/>
      <w:numFmt w:val="bullet"/>
      <w:lvlText w:val=""/>
      <w:lvlJc w:val="left"/>
      <w:pPr>
        <w:tabs>
          <w:tab w:val="num" w:pos="720"/>
        </w:tabs>
        <w:ind w:left="720" w:hanging="360"/>
      </w:pPr>
      <w:rPr>
        <w:rFonts w:ascii="Wingdings" w:hAnsi="Wingdings" w:hint="default"/>
      </w:rPr>
    </w:lvl>
    <w:lvl w:ilvl="1" w:tplc="CAC8DAF0" w:tentative="1">
      <w:start w:val="1"/>
      <w:numFmt w:val="bullet"/>
      <w:lvlText w:val=""/>
      <w:lvlJc w:val="left"/>
      <w:pPr>
        <w:tabs>
          <w:tab w:val="num" w:pos="1440"/>
        </w:tabs>
        <w:ind w:left="1440" w:hanging="360"/>
      </w:pPr>
      <w:rPr>
        <w:rFonts w:ascii="Wingdings" w:hAnsi="Wingdings" w:hint="default"/>
      </w:rPr>
    </w:lvl>
    <w:lvl w:ilvl="2" w:tplc="A378B5AE" w:tentative="1">
      <w:start w:val="1"/>
      <w:numFmt w:val="bullet"/>
      <w:lvlText w:val=""/>
      <w:lvlJc w:val="left"/>
      <w:pPr>
        <w:tabs>
          <w:tab w:val="num" w:pos="2160"/>
        </w:tabs>
        <w:ind w:left="2160" w:hanging="360"/>
      </w:pPr>
      <w:rPr>
        <w:rFonts w:ascii="Wingdings" w:hAnsi="Wingdings" w:hint="default"/>
      </w:rPr>
    </w:lvl>
    <w:lvl w:ilvl="3" w:tplc="56A202EC" w:tentative="1">
      <w:start w:val="1"/>
      <w:numFmt w:val="bullet"/>
      <w:lvlText w:val=""/>
      <w:lvlJc w:val="left"/>
      <w:pPr>
        <w:tabs>
          <w:tab w:val="num" w:pos="2880"/>
        </w:tabs>
        <w:ind w:left="2880" w:hanging="360"/>
      </w:pPr>
      <w:rPr>
        <w:rFonts w:ascii="Wingdings" w:hAnsi="Wingdings" w:hint="default"/>
      </w:rPr>
    </w:lvl>
    <w:lvl w:ilvl="4" w:tplc="6A442A5A" w:tentative="1">
      <w:start w:val="1"/>
      <w:numFmt w:val="bullet"/>
      <w:lvlText w:val=""/>
      <w:lvlJc w:val="left"/>
      <w:pPr>
        <w:tabs>
          <w:tab w:val="num" w:pos="3600"/>
        </w:tabs>
        <w:ind w:left="3600" w:hanging="360"/>
      </w:pPr>
      <w:rPr>
        <w:rFonts w:ascii="Wingdings" w:hAnsi="Wingdings" w:hint="default"/>
      </w:rPr>
    </w:lvl>
    <w:lvl w:ilvl="5" w:tplc="24149594" w:tentative="1">
      <w:start w:val="1"/>
      <w:numFmt w:val="bullet"/>
      <w:lvlText w:val=""/>
      <w:lvlJc w:val="left"/>
      <w:pPr>
        <w:tabs>
          <w:tab w:val="num" w:pos="4320"/>
        </w:tabs>
        <w:ind w:left="4320" w:hanging="360"/>
      </w:pPr>
      <w:rPr>
        <w:rFonts w:ascii="Wingdings" w:hAnsi="Wingdings" w:hint="default"/>
      </w:rPr>
    </w:lvl>
    <w:lvl w:ilvl="6" w:tplc="B3D68B04" w:tentative="1">
      <w:start w:val="1"/>
      <w:numFmt w:val="bullet"/>
      <w:lvlText w:val=""/>
      <w:lvlJc w:val="left"/>
      <w:pPr>
        <w:tabs>
          <w:tab w:val="num" w:pos="5040"/>
        </w:tabs>
        <w:ind w:left="5040" w:hanging="360"/>
      </w:pPr>
      <w:rPr>
        <w:rFonts w:ascii="Wingdings" w:hAnsi="Wingdings" w:hint="default"/>
      </w:rPr>
    </w:lvl>
    <w:lvl w:ilvl="7" w:tplc="AF6C40AA" w:tentative="1">
      <w:start w:val="1"/>
      <w:numFmt w:val="bullet"/>
      <w:lvlText w:val=""/>
      <w:lvlJc w:val="left"/>
      <w:pPr>
        <w:tabs>
          <w:tab w:val="num" w:pos="5760"/>
        </w:tabs>
        <w:ind w:left="5760" w:hanging="360"/>
      </w:pPr>
      <w:rPr>
        <w:rFonts w:ascii="Wingdings" w:hAnsi="Wingdings" w:hint="default"/>
      </w:rPr>
    </w:lvl>
    <w:lvl w:ilvl="8" w:tplc="1F6A676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75359AF"/>
    <w:multiLevelType w:val="hybridMultilevel"/>
    <w:tmpl w:val="87CE8E38"/>
    <w:lvl w:ilvl="0" w:tplc="57B4F99C">
      <w:start w:val="1"/>
      <w:numFmt w:val="bullet"/>
      <w:lvlText w:val=""/>
      <w:lvlJc w:val="left"/>
      <w:pPr>
        <w:ind w:left="720" w:hanging="360"/>
      </w:pPr>
      <w:rPr>
        <w:rFonts w:ascii="Symbol" w:hAnsi="Symbol" w:hint="default"/>
        <w:color w:val="00B0F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7E77B6"/>
    <w:multiLevelType w:val="hybridMultilevel"/>
    <w:tmpl w:val="91807992"/>
    <w:lvl w:ilvl="0" w:tplc="04070001">
      <w:start w:val="1"/>
      <w:numFmt w:val="bullet"/>
      <w:lvlText w:val=""/>
      <w:lvlJc w:val="left"/>
      <w:pPr>
        <w:ind w:left="774" w:hanging="360"/>
      </w:pPr>
      <w:rPr>
        <w:rFonts w:ascii="Symbol" w:hAnsi="Symbol" w:hint="default"/>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1" w15:restartNumberingAfterBreak="0">
    <w:nsid w:val="2D1A6EE7"/>
    <w:multiLevelType w:val="multilevel"/>
    <w:tmpl w:val="FC9A3A90"/>
    <w:lvl w:ilvl="0">
      <w:start w:val="5"/>
      <w:numFmt w:val="decimal"/>
      <w:lvlText w:val="%1"/>
      <w:lvlJc w:val="left"/>
      <w:pPr>
        <w:ind w:hanging="456"/>
      </w:pPr>
      <w:rPr>
        <w:rFonts w:hint="default"/>
      </w:rPr>
    </w:lvl>
    <w:lvl w:ilvl="1">
      <w:start w:val="4"/>
      <w:numFmt w:val="decimal"/>
      <w:lvlText w:val="%1.%2"/>
      <w:lvlJc w:val="left"/>
      <w:pPr>
        <w:ind w:hanging="456"/>
      </w:pPr>
      <w:rPr>
        <w:rFonts w:hint="default"/>
      </w:rPr>
    </w:lvl>
    <w:lvl w:ilvl="2">
      <w:start w:val="1"/>
      <w:numFmt w:val="decimal"/>
      <w:lvlText w:val="%1.%2.%3"/>
      <w:lvlJc w:val="left"/>
      <w:pPr>
        <w:ind w:hanging="456"/>
        <w:jc w:val="right"/>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 w15:restartNumberingAfterBreak="0">
    <w:nsid w:val="37E92378"/>
    <w:multiLevelType w:val="multilevel"/>
    <w:tmpl w:val="F9DCFCC0"/>
    <w:lvl w:ilvl="0">
      <w:start w:val="3"/>
      <w:numFmt w:val="decimal"/>
      <w:lvlText w:val="%1"/>
      <w:lvlJc w:val="left"/>
      <w:pPr>
        <w:ind w:hanging="455"/>
      </w:pPr>
      <w:rPr>
        <w:rFonts w:hint="default"/>
      </w:rPr>
    </w:lvl>
    <w:lvl w:ilvl="1">
      <w:start w:val="4"/>
      <w:numFmt w:val="decimal"/>
      <w:lvlText w:val="%1.%2"/>
      <w:lvlJc w:val="left"/>
      <w:pPr>
        <w:ind w:hanging="455"/>
      </w:pPr>
      <w:rPr>
        <w:rFonts w:hint="default"/>
      </w:rPr>
    </w:lvl>
    <w:lvl w:ilvl="2">
      <w:start w:val="1"/>
      <w:numFmt w:val="decimal"/>
      <w:lvlText w:val="%1.%2.%3"/>
      <w:lvlJc w:val="left"/>
      <w:pPr>
        <w:ind w:hanging="455"/>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3" w15:restartNumberingAfterBreak="0">
    <w:nsid w:val="3B487CB4"/>
    <w:multiLevelType w:val="multilevel"/>
    <w:tmpl w:val="ECF4151A"/>
    <w:lvl w:ilvl="0">
      <w:start w:val="6"/>
      <w:numFmt w:val="decimal"/>
      <w:lvlText w:val="%1"/>
      <w:lvlJc w:val="left"/>
      <w:pPr>
        <w:ind w:hanging="272"/>
      </w:pPr>
      <w:rPr>
        <w:rFonts w:hint="default"/>
      </w:rPr>
    </w:lvl>
    <w:lvl w:ilvl="1">
      <w:start w:val="1"/>
      <w:numFmt w:val="decimal"/>
      <w:lvlText w:val="%1.%2"/>
      <w:lvlJc w:val="left"/>
      <w:pPr>
        <w:ind w:hanging="272"/>
      </w:pPr>
      <w:rPr>
        <w:rFonts w:ascii="Franklin Gothic Medium" w:eastAsia="Franklin Gothic Medium" w:hAnsi="Franklin Gothic Medium" w:hint="default"/>
        <w:color w:val="277998"/>
        <w:spacing w:val="2"/>
        <w:sz w:val="16"/>
        <w:szCs w:val="16"/>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 w15:restartNumberingAfterBreak="0">
    <w:nsid w:val="3DF94BF8"/>
    <w:multiLevelType w:val="multilevel"/>
    <w:tmpl w:val="F36AD902"/>
    <w:lvl w:ilvl="0">
      <w:start w:val="5"/>
      <w:numFmt w:val="decimal"/>
      <w:lvlText w:val="%1"/>
      <w:lvlJc w:val="left"/>
      <w:pPr>
        <w:ind w:hanging="464"/>
      </w:pPr>
      <w:rPr>
        <w:rFonts w:hint="default"/>
      </w:rPr>
    </w:lvl>
    <w:lvl w:ilvl="1">
      <w:start w:val="1"/>
      <w:numFmt w:val="decimal"/>
      <w:lvlText w:val="%1.%2"/>
      <w:lvlJc w:val="left"/>
      <w:pPr>
        <w:ind w:hanging="464"/>
      </w:pPr>
      <w:rPr>
        <w:rFonts w:hint="default"/>
      </w:rPr>
    </w:lvl>
    <w:lvl w:ilvl="2">
      <w:start w:val="1"/>
      <w:numFmt w:val="decimal"/>
      <w:lvlText w:val="%1.%2.%3"/>
      <w:lvlJc w:val="left"/>
      <w:pPr>
        <w:ind w:hanging="464"/>
      </w:pPr>
      <w:rPr>
        <w:rFonts w:ascii="Franklin Gothic Medium" w:eastAsia="Franklin Gothic Medium" w:hAnsi="Franklin Gothic Medium" w:hint="default"/>
        <w:color w:val="277998"/>
        <w:spacing w:val="2"/>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3FB7194F"/>
    <w:multiLevelType w:val="hybridMultilevel"/>
    <w:tmpl w:val="A41C6D1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6" w15:restartNumberingAfterBreak="0">
    <w:nsid w:val="41BD2C2F"/>
    <w:multiLevelType w:val="hybridMultilevel"/>
    <w:tmpl w:val="845C65F6"/>
    <w:lvl w:ilvl="0" w:tplc="12CA3340">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8C5E8F98">
      <w:start w:val="4"/>
      <w:numFmt w:val="decimal"/>
      <w:lvlText w:val="%2."/>
      <w:lvlJc w:val="left"/>
      <w:pPr>
        <w:ind w:hanging="664"/>
        <w:jc w:val="right"/>
      </w:pPr>
      <w:rPr>
        <w:rFonts w:ascii="Franklin Gothic Heavy" w:eastAsia="Franklin Gothic Heavy" w:hAnsi="Franklin Gothic Heavy" w:hint="default"/>
        <w:color w:val="277998"/>
        <w:spacing w:val="5"/>
        <w:sz w:val="48"/>
        <w:szCs w:val="48"/>
      </w:rPr>
    </w:lvl>
    <w:lvl w:ilvl="2" w:tplc="357E696C">
      <w:start w:val="1"/>
      <w:numFmt w:val="bullet"/>
      <w:lvlText w:val="•"/>
      <w:lvlJc w:val="left"/>
      <w:rPr>
        <w:rFonts w:hint="default"/>
      </w:rPr>
    </w:lvl>
    <w:lvl w:ilvl="3" w:tplc="D932009E">
      <w:start w:val="1"/>
      <w:numFmt w:val="bullet"/>
      <w:lvlText w:val="•"/>
      <w:lvlJc w:val="left"/>
      <w:rPr>
        <w:rFonts w:hint="default"/>
      </w:rPr>
    </w:lvl>
    <w:lvl w:ilvl="4" w:tplc="F53C9950">
      <w:start w:val="1"/>
      <w:numFmt w:val="bullet"/>
      <w:lvlText w:val="•"/>
      <w:lvlJc w:val="left"/>
      <w:rPr>
        <w:rFonts w:hint="default"/>
      </w:rPr>
    </w:lvl>
    <w:lvl w:ilvl="5" w:tplc="2F508026">
      <w:start w:val="1"/>
      <w:numFmt w:val="bullet"/>
      <w:lvlText w:val="•"/>
      <w:lvlJc w:val="left"/>
      <w:rPr>
        <w:rFonts w:hint="default"/>
      </w:rPr>
    </w:lvl>
    <w:lvl w:ilvl="6" w:tplc="A0D81DA6">
      <w:start w:val="1"/>
      <w:numFmt w:val="bullet"/>
      <w:lvlText w:val="•"/>
      <w:lvlJc w:val="left"/>
      <w:rPr>
        <w:rFonts w:hint="default"/>
      </w:rPr>
    </w:lvl>
    <w:lvl w:ilvl="7" w:tplc="D4BCAB86">
      <w:start w:val="1"/>
      <w:numFmt w:val="bullet"/>
      <w:lvlText w:val="•"/>
      <w:lvlJc w:val="left"/>
      <w:rPr>
        <w:rFonts w:hint="default"/>
      </w:rPr>
    </w:lvl>
    <w:lvl w:ilvl="8" w:tplc="E96A0B1A">
      <w:start w:val="1"/>
      <w:numFmt w:val="bullet"/>
      <w:lvlText w:val="•"/>
      <w:lvlJc w:val="left"/>
      <w:rPr>
        <w:rFonts w:hint="default"/>
      </w:rPr>
    </w:lvl>
  </w:abstractNum>
  <w:abstractNum w:abstractNumId="17" w15:restartNumberingAfterBreak="0">
    <w:nsid w:val="46101DEB"/>
    <w:multiLevelType w:val="hybridMultilevel"/>
    <w:tmpl w:val="CD0CE952"/>
    <w:lvl w:ilvl="0" w:tplc="142E7436">
      <w:start w:val="5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31D39E5"/>
    <w:multiLevelType w:val="hybridMultilevel"/>
    <w:tmpl w:val="6CDA5B3A"/>
    <w:lvl w:ilvl="0" w:tplc="E6BC7B7E">
      <w:start w:val="1"/>
      <w:numFmt w:val="bullet"/>
      <w:lvlText w:val=""/>
      <w:lvlJc w:val="left"/>
      <w:pPr>
        <w:ind w:left="774" w:hanging="360"/>
      </w:pPr>
      <w:rPr>
        <w:rFonts w:ascii="Symbol" w:hAnsi="Symbol" w:hint="default"/>
        <w:sz w:val="24"/>
      </w:rPr>
    </w:lvl>
    <w:lvl w:ilvl="1" w:tplc="04070003" w:tentative="1">
      <w:start w:val="1"/>
      <w:numFmt w:val="bullet"/>
      <w:lvlText w:val="o"/>
      <w:lvlJc w:val="left"/>
      <w:pPr>
        <w:ind w:left="1494" w:hanging="360"/>
      </w:pPr>
      <w:rPr>
        <w:rFonts w:ascii="Courier New" w:hAnsi="Courier New" w:cs="Courier New" w:hint="default"/>
      </w:rPr>
    </w:lvl>
    <w:lvl w:ilvl="2" w:tplc="04070005" w:tentative="1">
      <w:start w:val="1"/>
      <w:numFmt w:val="bullet"/>
      <w:lvlText w:val=""/>
      <w:lvlJc w:val="left"/>
      <w:pPr>
        <w:ind w:left="2214" w:hanging="360"/>
      </w:pPr>
      <w:rPr>
        <w:rFonts w:ascii="Wingdings" w:hAnsi="Wingdings" w:hint="default"/>
      </w:rPr>
    </w:lvl>
    <w:lvl w:ilvl="3" w:tplc="04070001" w:tentative="1">
      <w:start w:val="1"/>
      <w:numFmt w:val="bullet"/>
      <w:lvlText w:val=""/>
      <w:lvlJc w:val="left"/>
      <w:pPr>
        <w:ind w:left="2934" w:hanging="360"/>
      </w:pPr>
      <w:rPr>
        <w:rFonts w:ascii="Symbol" w:hAnsi="Symbol" w:hint="default"/>
      </w:rPr>
    </w:lvl>
    <w:lvl w:ilvl="4" w:tplc="04070003" w:tentative="1">
      <w:start w:val="1"/>
      <w:numFmt w:val="bullet"/>
      <w:lvlText w:val="o"/>
      <w:lvlJc w:val="left"/>
      <w:pPr>
        <w:ind w:left="3654" w:hanging="360"/>
      </w:pPr>
      <w:rPr>
        <w:rFonts w:ascii="Courier New" w:hAnsi="Courier New" w:cs="Courier New" w:hint="default"/>
      </w:rPr>
    </w:lvl>
    <w:lvl w:ilvl="5" w:tplc="04070005" w:tentative="1">
      <w:start w:val="1"/>
      <w:numFmt w:val="bullet"/>
      <w:lvlText w:val=""/>
      <w:lvlJc w:val="left"/>
      <w:pPr>
        <w:ind w:left="4374" w:hanging="360"/>
      </w:pPr>
      <w:rPr>
        <w:rFonts w:ascii="Wingdings" w:hAnsi="Wingdings" w:hint="default"/>
      </w:rPr>
    </w:lvl>
    <w:lvl w:ilvl="6" w:tplc="04070001" w:tentative="1">
      <w:start w:val="1"/>
      <w:numFmt w:val="bullet"/>
      <w:lvlText w:val=""/>
      <w:lvlJc w:val="left"/>
      <w:pPr>
        <w:ind w:left="5094" w:hanging="360"/>
      </w:pPr>
      <w:rPr>
        <w:rFonts w:ascii="Symbol" w:hAnsi="Symbol" w:hint="default"/>
      </w:rPr>
    </w:lvl>
    <w:lvl w:ilvl="7" w:tplc="04070003" w:tentative="1">
      <w:start w:val="1"/>
      <w:numFmt w:val="bullet"/>
      <w:lvlText w:val="o"/>
      <w:lvlJc w:val="left"/>
      <w:pPr>
        <w:ind w:left="5814" w:hanging="360"/>
      </w:pPr>
      <w:rPr>
        <w:rFonts w:ascii="Courier New" w:hAnsi="Courier New" w:cs="Courier New" w:hint="default"/>
      </w:rPr>
    </w:lvl>
    <w:lvl w:ilvl="8" w:tplc="04070005" w:tentative="1">
      <w:start w:val="1"/>
      <w:numFmt w:val="bullet"/>
      <w:lvlText w:val=""/>
      <w:lvlJc w:val="left"/>
      <w:pPr>
        <w:ind w:left="6534" w:hanging="360"/>
      </w:pPr>
      <w:rPr>
        <w:rFonts w:ascii="Wingdings" w:hAnsi="Wingdings" w:hint="default"/>
      </w:rPr>
    </w:lvl>
  </w:abstractNum>
  <w:abstractNum w:abstractNumId="19" w15:restartNumberingAfterBreak="0">
    <w:nsid w:val="53F93DD8"/>
    <w:multiLevelType w:val="multilevel"/>
    <w:tmpl w:val="DB864F82"/>
    <w:lvl w:ilvl="0">
      <w:start w:val="3"/>
      <w:numFmt w:val="decimal"/>
      <w:lvlText w:val="%1"/>
      <w:lvlJc w:val="left"/>
      <w:pPr>
        <w:ind w:hanging="463"/>
      </w:pPr>
      <w:rPr>
        <w:rFonts w:hint="default"/>
      </w:rPr>
    </w:lvl>
    <w:lvl w:ilvl="1">
      <w:start w:val="1"/>
      <w:numFmt w:val="decimal"/>
      <w:lvlText w:val="%1.%2"/>
      <w:lvlJc w:val="left"/>
      <w:pPr>
        <w:ind w:hanging="463"/>
      </w:pPr>
      <w:rPr>
        <w:rFonts w:hint="default"/>
      </w:rPr>
    </w:lvl>
    <w:lvl w:ilvl="2">
      <w:start w:val="1"/>
      <w:numFmt w:val="decimal"/>
      <w:lvlText w:val="%1.%2.%3"/>
      <w:lvlJc w:val="left"/>
      <w:pPr>
        <w:ind w:hanging="463"/>
        <w:jc w:val="right"/>
      </w:pPr>
      <w:rPr>
        <w:rFonts w:ascii="Franklin Gothic Medium" w:eastAsia="Franklin Gothic Medium" w:hAnsi="Franklin Gothic Medium" w:hint="default"/>
        <w:color w:val="277998"/>
        <w:spacing w:val="1"/>
        <w:sz w:val="18"/>
        <w:szCs w:val="1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0" w15:restartNumberingAfterBreak="0">
    <w:nsid w:val="541A26E0"/>
    <w:multiLevelType w:val="hybridMultilevel"/>
    <w:tmpl w:val="5352F3D2"/>
    <w:lvl w:ilvl="0" w:tplc="7D5009D0">
      <w:start w:val="1"/>
      <w:numFmt w:val="bullet"/>
      <w:lvlText w:val=""/>
      <w:lvlJc w:val="left"/>
      <w:pPr>
        <w:tabs>
          <w:tab w:val="num" w:pos="720"/>
        </w:tabs>
        <w:ind w:left="720" w:hanging="360"/>
      </w:pPr>
      <w:rPr>
        <w:rFonts w:ascii="Wingdings" w:hAnsi="Wingdings" w:hint="default"/>
      </w:rPr>
    </w:lvl>
    <w:lvl w:ilvl="1" w:tplc="D8E209EE" w:tentative="1">
      <w:start w:val="1"/>
      <w:numFmt w:val="bullet"/>
      <w:lvlText w:val=""/>
      <w:lvlJc w:val="left"/>
      <w:pPr>
        <w:tabs>
          <w:tab w:val="num" w:pos="1440"/>
        </w:tabs>
        <w:ind w:left="1440" w:hanging="360"/>
      </w:pPr>
      <w:rPr>
        <w:rFonts w:ascii="Wingdings" w:hAnsi="Wingdings" w:hint="default"/>
      </w:rPr>
    </w:lvl>
    <w:lvl w:ilvl="2" w:tplc="35CC5A2A" w:tentative="1">
      <w:start w:val="1"/>
      <w:numFmt w:val="bullet"/>
      <w:lvlText w:val=""/>
      <w:lvlJc w:val="left"/>
      <w:pPr>
        <w:tabs>
          <w:tab w:val="num" w:pos="2160"/>
        </w:tabs>
        <w:ind w:left="2160" w:hanging="360"/>
      </w:pPr>
      <w:rPr>
        <w:rFonts w:ascii="Wingdings" w:hAnsi="Wingdings" w:hint="default"/>
      </w:rPr>
    </w:lvl>
    <w:lvl w:ilvl="3" w:tplc="7A348360" w:tentative="1">
      <w:start w:val="1"/>
      <w:numFmt w:val="bullet"/>
      <w:lvlText w:val=""/>
      <w:lvlJc w:val="left"/>
      <w:pPr>
        <w:tabs>
          <w:tab w:val="num" w:pos="2880"/>
        </w:tabs>
        <w:ind w:left="2880" w:hanging="360"/>
      </w:pPr>
      <w:rPr>
        <w:rFonts w:ascii="Wingdings" w:hAnsi="Wingdings" w:hint="default"/>
      </w:rPr>
    </w:lvl>
    <w:lvl w:ilvl="4" w:tplc="6598D046" w:tentative="1">
      <w:start w:val="1"/>
      <w:numFmt w:val="bullet"/>
      <w:lvlText w:val=""/>
      <w:lvlJc w:val="left"/>
      <w:pPr>
        <w:tabs>
          <w:tab w:val="num" w:pos="3600"/>
        </w:tabs>
        <w:ind w:left="3600" w:hanging="360"/>
      </w:pPr>
      <w:rPr>
        <w:rFonts w:ascii="Wingdings" w:hAnsi="Wingdings" w:hint="default"/>
      </w:rPr>
    </w:lvl>
    <w:lvl w:ilvl="5" w:tplc="BDBED006" w:tentative="1">
      <w:start w:val="1"/>
      <w:numFmt w:val="bullet"/>
      <w:lvlText w:val=""/>
      <w:lvlJc w:val="left"/>
      <w:pPr>
        <w:tabs>
          <w:tab w:val="num" w:pos="4320"/>
        </w:tabs>
        <w:ind w:left="4320" w:hanging="360"/>
      </w:pPr>
      <w:rPr>
        <w:rFonts w:ascii="Wingdings" w:hAnsi="Wingdings" w:hint="default"/>
      </w:rPr>
    </w:lvl>
    <w:lvl w:ilvl="6" w:tplc="061CB26C" w:tentative="1">
      <w:start w:val="1"/>
      <w:numFmt w:val="bullet"/>
      <w:lvlText w:val=""/>
      <w:lvlJc w:val="left"/>
      <w:pPr>
        <w:tabs>
          <w:tab w:val="num" w:pos="5040"/>
        </w:tabs>
        <w:ind w:left="5040" w:hanging="360"/>
      </w:pPr>
      <w:rPr>
        <w:rFonts w:ascii="Wingdings" w:hAnsi="Wingdings" w:hint="default"/>
      </w:rPr>
    </w:lvl>
    <w:lvl w:ilvl="7" w:tplc="6E1CB240" w:tentative="1">
      <w:start w:val="1"/>
      <w:numFmt w:val="bullet"/>
      <w:lvlText w:val=""/>
      <w:lvlJc w:val="left"/>
      <w:pPr>
        <w:tabs>
          <w:tab w:val="num" w:pos="5760"/>
        </w:tabs>
        <w:ind w:left="5760" w:hanging="360"/>
      </w:pPr>
      <w:rPr>
        <w:rFonts w:ascii="Wingdings" w:hAnsi="Wingdings" w:hint="default"/>
      </w:rPr>
    </w:lvl>
    <w:lvl w:ilvl="8" w:tplc="D8584DD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225C91"/>
    <w:multiLevelType w:val="hybridMultilevel"/>
    <w:tmpl w:val="C030912E"/>
    <w:lvl w:ilvl="0" w:tplc="25B28132">
      <w:start w:val="1"/>
      <w:numFmt w:val="decimal"/>
      <w:lvlText w:val="%1."/>
      <w:lvlJc w:val="left"/>
      <w:pPr>
        <w:ind w:hanging="284"/>
      </w:pPr>
      <w:rPr>
        <w:rFonts w:ascii="Franklin Gothic Book" w:eastAsia="Franklin Gothic Book" w:hAnsi="Franklin Gothic Book" w:hint="default"/>
        <w:spacing w:val="2"/>
        <w:sz w:val="18"/>
        <w:szCs w:val="18"/>
      </w:rPr>
    </w:lvl>
    <w:lvl w:ilvl="1" w:tplc="D89EAF7E">
      <w:start w:val="1"/>
      <w:numFmt w:val="bullet"/>
      <w:lvlText w:val="•"/>
      <w:lvlJc w:val="left"/>
      <w:rPr>
        <w:rFonts w:hint="default"/>
      </w:rPr>
    </w:lvl>
    <w:lvl w:ilvl="2" w:tplc="2454F05C">
      <w:start w:val="1"/>
      <w:numFmt w:val="bullet"/>
      <w:lvlText w:val="•"/>
      <w:lvlJc w:val="left"/>
      <w:rPr>
        <w:rFonts w:hint="default"/>
      </w:rPr>
    </w:lvl>
    <w:lvl w:ilvl="3" w:tplc="C400B822">
      <w:start w:val="1"/>
      <w:numFmt w:val="bullet"/>
      <w:lvlText w:val="•"/>
      <w:lvlJc w:val="left"/>
      <w:rPr>
        <w:rFonts w:hint="default"/>
      </w:rPr>
    </w:lvl>
    <w:lvl w:ilvl="4" w:tplc="784A20E0">
      <w:start w:val="1"/>
      <w:numFmt w:val="bullet"/>
      <w:lvlText w:val="•"/>
      <w:lvlJc w:val="left"/>
      <w:rPr>
        <w:rFonts w:hint="default"/>
      </w:rPr>
    </w:lvl>
    <w:lvl w:ilvl="5" w:tplc="81889E70">
      <w:start w:val="1"/>
      <w:numFmt w:val="bullet"/>
      <w:lvlText w:val="•"/>
      <w:lvlJc w:val="left"/>
      <w:rPr>
        <w:rFonts w:hint="default"/>
      </w:rPr>
    </w:lvl>
    <w:lvl w:ilvl="6" w:tplc="B930ECE2">
      <w:start w:val="1"/>
      <w:numFmt w:val="bullet"/>
      <w:lvlText w:val="•"/>
      <w:lvlJc w:val="left"/>
      <w:rPr>
        <w:rFonts w:hint="default"/>
      </w:rPr>
    </w:lvl>
    <w:lvl w:ilvl="7" w:tplc="30547B1C">
      <w:start w:val="1"/>
      <w:numFmt w:val="bullet"/>
      <w:lvlText w:val="•"/>
      <w:lvlJc w:val="left"/>
      <w:rPr>
        <w:rFonts w:hint="default"/>
      </w:rPr>
    </w:lvl>
    <w:lvl w:ilvl="8" w:tplc="4BEAE18E">
      <w:start w:val="1"/>
      <w:numFmt w:val="bullet"/>
      <w:lvlText w:val="•"/>
      <w:lvlJc w:val="left"/>
      <w:rPr>
        <w:rFonts w:hint="default"/>
      </w:rPr>
    </w:lvl>
  </w:abstractNum>
  <w:abstractNum w:abstractNumId="22" w15:restartNumberingAfterBreak="0">
    <w:nsid w:val="652F7A4E"/>
    <w:multiLevelType w:val="hybridMultilevel"/>
    <w:tmpl w:val="57F602B8"/>
    <w:lvl w:ilvl="0" w:tplc="342CD7D4">
      <w:numFmt w:val="bullet"/>
      <w:lvlText w:val="-"/>
      <w:lvlJc w:val="left"/>
      <w:pPr>
        <w:ind w:left="405" w:hanging="360"/>
      </w:pPr>
      <w:rPr>
        <w:rFonts w:ascii="Arial" w:eastAsia="Times New Roman"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abstractNum w:abstractNumId="23" w15:restartNumberingAfterBreak="0">
    <w:nsid w:val="6925734D"/>
    <w:multiLevelType w:val="multilevel"/>
    <w:tmpl w:val="2F02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89969C2"/>
    <w:multiLevelType w:val="hybridMultilevel"/>
    <w:tmpl w:val="175C8D1C"/>
    <w:lvl w:ilvl="0" w:tplc="FC5CE15E">
      <w:start w:val="1"/>
      <w:numFmt w:val="decimal"/>
      <w:lvlText w:val="%1."/>
      <w:lvlJc w:val="left"/>
      <w:pPr>
        <w:ind w:hanging="284"/>
      </w:pPr>
      <w:rPr>
        <w:rFonts w:ascii="Franklin Gothic Medium" w:eastAsia="Franklin Gothic Medium" w:hAnsi="Franklin Gothic Medium" w:hint="default"/>
        <w:color w:val="277998"/>
        <w:spacing w:val="7"/>
        <w:sz w:val="18"/>
        <w:szCs w:val="18"/>
      </w:rPr>
    </w:lvl>
    <w:lvl w:ilvl="1" w:tplc="93828316">
      <w:start w:val="6"/>
      <w:numFmt w:val="decimal"/>
      <w:lvlText w:val="%2."/>
      <w:lvlJc w:val="left"/>
      <w:pPr>
        <w:ind w:hanging="660"/>
        <w:jc w:val="right"/>
      </w:pPr>
      <w:rPr>
        <w:rFonts w:ascii="Franklin Gothic Heavy" w:eastAsia="Franklin Gothic Heavy" w:hAnsi="Franklin Gothic Heavy" w:hint="default"/>
        <w:color w:val="277998"/>
        <w:spacing w:val="1"/>
        <w:sz w:val="48"/>
        <w:szCs w:val="48"/>
      </w:rPr>
    </w:lvl>
    <w:lvl w:ilvl="2" w:tplc="7AB4DCDC">
      <w:start w:val="1"/>
      <w:numFmt w:val="bullet"/>
      <w:lvlText w:val="•"/>
      <w:lvlJc w:val="left"/>
      <w:rPr>
        <w:rFonts w:hint="default"/>
      </w:rPr>
    </w:lvl>
    <w:lvl w:ilvl="3" w:tplc="6E2E33AE">
      <w:start w:val="1"/>
      <w:numFmt w:val="bullet"/>
      <w:lvlText w:val="•"/>
      <w:lvlJc w:val="left"/>
      <w:rPr>
        <w:rFonts w:hint="default"/>
      </w:rPr>
    </w:lvl>
    <w:lvl w:ilvl="4" w:tplc="E5F0ABB6">
      <w:start w:val="1"/>
      <w:numFmt w:val="bullet"/>
      <w:lvlText w:val="•"/>
      <w:lvlJc w:val="left"/>
      <w:rPr>
        <w:rFonts w:hint="default"/>
      </w:rPr>
    </w:lvl>
    <w:lvl w:ilvl="5" w:tplc="E36AE5F2">
      <w:start w:val="1"/>
      <w:numFmt w:val="bullet"/>
      <w:lvlText w:val="•"/>
      <w:lvlJc w:val="left"/>
      <w:rPr>
        <w:rFonts w:hint="default"/>
      </w:rPr>
    </w:lvl>
    <w:lvl w:ilvl="6" w:tplc="F7900EDC">
      <w:start w:val="1"/>
      <w:numFmt w:val="bullet"/>
      <w:lvlText w:val="•"/>
      <w:lvlJc w:val="left"/>
      <w:rPr>
        <w:rFonts w:hint="default"/>
      </w:rPr>
    </w:lvl>
    <w:lvl w:ilvl="7" w:tplc="54D4E2CC">
      <w:start w:val="1"/>
      <w:numFmt w:val="bullet"/>
      <w:lvlText w:val="•"/>
      <w:lvlJc w:val="left"/>
      <w:rPr>
        <w:rFonts w:hint="default"/>
      </w:rPr>
    </w:lvl>
    <w:lvl w:ilvl="8" w:tplc="68CE3BBE">
      <w:start w:val="1"/>
      <w:numFmt w:val="bullet"/>
      <w:lvlText w:val="•"/>
      <w:lvlJc w:val="left"/>
      <w:rPr>
        <w:rFonts w:hint="default"/>
      </w:rPr>
    </w:lvl>
  </w:abstractNum>
  <w:abstractNum w:abstractNumId="25" w15:restartNumberingAfterBreak="0">
    <w:nsid w:val="799B046C"/>
    <w:multiLevelType w:val="multilevel"/>
    <w:tmpl w:val="BB3EB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CF7C15"/>
    <w:multiLevelType w:val="hybridMultilevel"/>
    <w:tmpl w:val="F8C89A9A"/>
    <w:lvl w:ilvl="0" w:tplc="A8FEB09C">
      <w:start w:val="1"/>
      <w:numFmt w:val="bullet"/>
      <w:lvlText w:val=""/>
      <w:lvlJc w:val="left"/>
      <w:pPr>
        <w:tabs>
          <w:tab w:val="num" w:pos="720"/>
        </w:tabs>
        <w:ind w:left="720" w:hanging="360"/>
      </w:pPr>
      <w:rPr>
        <w:rFonts w:ascii="Wingdings" w:hAnsi="Wingdings" w:hint="default"/>
      </w:rPr>
    </w:lvl>
    <w:lvl w:ilvl="1" w:tplc="F20AF8B2" w:tentative="1">
      <w:start w:val="1"/>
      <w:numFmt w:val="bullet"/>
      <w:lvlText w:val=""/>
      <w:lvlJc w:val="left"/>
      <w:pPr>
        <w:tabs>
          <w:tab w:val="num" w:pos="1440"/>
        </w:tabs>
        <w:ind w:left="1440" w:hanging="360"/>
      </w:pPr>
      <w:rPr>
        <w:rFonts w:ascii="Wingdings" w:hAnsi="Wingdings" w:hint="default"/>
      </w:rPr>
    </w:lvl>
    <w:lvl w:ilvl="2" w:tplc="69B0E7D4" w:tentative="1">
      <w:start w:val="1"/>
      <w:numFmt w:val="bullet"/>
      <w:lvlText w:val=""/>
      <w:lvlJc w:val="left"/>
      <w:pPr>
        <w:tabs>
          <w:tab w:val="num" w:pos="2160"/>
        </w:tabs>
        <w:ind w:left="2160" w:hanging="360"/>
      </w:pPr>
      <w:rPr>
        <w:rFonts w:ascii="Wingdings" w:hAnsi="Wingdings" w:hint="default"/>
      </w:rPr>
    </w:lvl>
    <w:lvl w:ilvl="3" w:tplc="535C7518" w:tentative="1">
      <w:start w:val="1"/>
      <w:numFmt w:val="bullet"/>
      <w:lvlText w:val=""/>
      <w:lvlJc w:val="left"/>
      <w:pPr>
        <w:tabs>
          <w:tab w:val="num" w:pos="2880"/>
        </w:tabs>
        <w:ind w:left="2880" w:hanging="360"/>
      </w:pPr>
      <w:rPr>
        <w:rFonts w:ascii="Wingdings" w:hAnsi="Wingdings" w:hint="default"/>
      </w:rPr>
    </w:lvl>
    <w:lvl w:ilvl="4" w:tplc="9334C8D0" w:tentative="1">
      <w:start w:val="1"/>
      <w:numFmt w:val="bullet"/>
      <w:lvlText w:val=""/>
      <w:lvlJc w:val="left"/>
      <w:pPr>
        <w:tabs>
          <w:tab w:val="num" w:pos="3600"/>
        </w:tabs>
        <w:ind w:left="3600" w:hanging="360"/>
      </w:pPr>
      <w:rPr>
        <w:rFonts w:ascii="Wingdings" w:hAnsi="Wingdings" w:hint="default"/>
      </w:rPr>
    </w:lvl>
    <w:lvl w:ilvl="5" w:tplc="4AE24D54" w:tentative="1">
      <w:start w:val="1"/>
      <w:numFmt w:val="bullet"/>
      <w:lvlText w:val=""/>
      <w:lvlJc w:val="left"/>
      <w:pPr>
        <w:tabs>
          <w:tab w:val="num" w:pos="4320"/>
        </w:tabs>
        <w:ind w:left="4320" w:hanging="360"/>
      </w:pPr>
      <w:rPr>
        <w:rFonts w:ascii="Wingdings" w:hAnsi="Wingdings" w:hint="default"/>
      </w:rPr>
    </w:lvl>
    <w:lvl w:ilvl="6" w:tplc="0C1E48C8" w:tentative="1">
      <w:start w:val="1"/>
      <w:numFmt w:val="bullet"/>
      <w:lvlText w:val=""/>
      <w:lvlJc w:val="left"/>
      <w:pPr>
        <w:tabs>
          <w:tab w:val="num" w:pos="5040"/>
        </w:tabs>
        <w:ind w:left="5040" w:hanging="360"/>
      </w:pPr>
      <w:rPr>
        <w:rFonts w:ascii="Wingdings" w:hAnsi="Wingdings" w:hint="default"/>
      </w:rPr>
    </w:lvl>
    <w:lvl w:ilvl="7" w:tplc="84E23F56" w:tentative="1">
      <w:start w:val="1"/>
      <w:numFmt w:val="bullet"/>
      <w:lvlText w:val=""/>
      <w:lvlJc w:val="left"/>
      <w:pPr>
        <w:tabs>
          <w:tab w:val="num" w:pos="5760"/>
        </w:tabs>
        <w:ind w:left="5760" w:hanging="360"/>
      </w:pPr>
      <w:rPr>
        <w:rFonts w:ascii="Wingdings" w:hAnsi="Wingdings" w:hint="default"/>
      </w:rPr>
    </w:lvl>
    <w:lvl w:ilvl="8" w:tplc="207E00CE" w:tentative="1">
      <w:start w:val="1"/>
      <w:numFmt w:val="bullet"/>
      <w:lvlText w:val=""/>
      <w:lvlJc w:val="left"/>
      <w:pPr>
        <w:tabs>
          <w:tab w:val="num" w:pos="6480"/>
        </w:tabs>
        <w:ind w:left="6480" w:hanging="360"/>
      </w:pPr>
      <w:rPr>
        <w:rFonts w:ascii="Wingdings" w:hAnsi="Wingdings" w:hint="default"/>
      </w:rPr>
    </w:lvl>
  </w:abstractNum>
  <w:num w:numId="1" w16cid:durableId="240675696">
    <w:abstractNumId w:val="17"/>
  </w:num>
  <w:num w:numId="2" w16cid:durableId="1726832918">
    <w:abstractNumId w:val="10"/>
  </w:num>
  <w:num w:numId="3" w16cid:durableId="1072511759">
    <w:abstractNumId w:val="18"/>
  </w:num>
  <w:num w:numId="4" w16cid:durableId="1645045160">
    <w:abstractNumId w:val="22"/>
  </w:num>
  <w:num w:numId="5" w16cid:durableId="513030283">
    <w:abstractNumId w:val="15"/>
  </w:num>
  <w:num w:numId="6" w16cid:durableId="1280406939">
    <w:abstractNumId w:val="9"/>
  </w:num>
  <w:num w:numId="7" w16cid:durableId="1729693958">
    <w:abstractNumId w:val="23"/>
  </w:num>
  <w:num w:numId="8" w16cid:durableId="704331242">
    <w:abstractNumId w:val="13"/>
  </w:num>
  <w:num w:numId="9" w16cid:durableId="1949698373">
    <w:abstractNumId w:val="24"/>
  </w:num>
  <w:num w:numId="10" w16cid:durableId="1725055705">
    <w:abstractNumId w:val="11"/>
  </w:num>
  <w:num w:numId="11" w16cid:durableId="577447975">
    <w:abstractNumId w:val="6"/>
  </w:num>
  <w:num w:numId="12" w16cid:durableId="1201355958">
    <w:abstractNumId w:val="7"/>
  </w:num>
  <w:num w:numId="13" w16cid:durableId="2076202785">
    <w:abstractNumId w:val="14"/>
  </w:num>
  <w:num w:numId="14" w16cid:durableId="437527830">
    <w:abstractNumId w:val="16"/>
  </w:num>
  <w:num w:numId="15" w16cid:durableId="707530890">
    <w:abstractNumId w:val="5"/>
  </w:num>
  <w:num w:numId="16" w16cid:durableId="664944283">
    <w:abstractNumId w:val="12"/>
  </w:num>
  <w:num w:numId="17" w16cid:durableId="1488982325">
    <w:abstractNumId w:val="3"/>
  </w:num>
  <w:num w:numId="18" w16cid:durableId="1087270754">
    <w:abstractNumId w:val="21"/>
  </w:num>
  <w:num w:numId="19" w16cid:durableId="169608913">
    <w:abstractNumId w:val="19"/>
  </w:num>
  <w:num w:numId="20" w16cid:durableId="1701784804">
    <w:abstractNumId w:val="0"/>
  </w:num>
  <w:num w:numId="21" w16cid:durableId="482045026">
    <w:abstractNumId w:val="25"/>
  </w:num>
  <w:num w:numId="22" w16cid:durableId="1611620483">
    <w:abstractNumId w:val="1"/>
  </w:num>
  <w:num w:numId="23" w16cid:durableId="1032535344">
    <w:abstractNumId w:val="8"/>
  </w:num>
  <w:num w:numId="24" w16cid:durableId="598829054">
    <w:abstractNumId w:val="4"/>
  </w:num>
  <w:num w:numId="25" w16cid:durableId="263536732">
    <w:abstractNumId w:val="20"/>
  </w:num>
  <w:num w:numId="26" w16cid:durableId="1134448717">
    <w:abstractNumId w:val="26"/>
  </w:num>
  <w:num w:numId="27" w16cid:durableId="180123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dataType w:val="textFile"/>
    <w:activeRecord w:val="-1"/>
    <w:odso/>
  </w:mailMerge>
  <w:documentProtection w:edit="trackedChanges" w:enforcement="0"/>
  <w:defaultTabStop w:val="709"/>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1DB"/>
    <w:rsid w:val="00000B83"/>
    <w:rsid w:val="00004A53"/>
    <w:rsid w:val="00004B45"/>
    <w:rsid w:val="00010EA9"/>
    <w:rsid w:val="0001149E"/>
    <w:rsid w:val="00012DD0"/>
    <w:rsid w:val="0001332A"/>
    <w:rsid w:val="00013C0B"/>
    <w:rsid w:val="0001565C"/>
    <w:rsid w:val="00015708"/>
    <w:rsid w:val="000163FC"/>
    <w:rsid w:val="0001690D"/>
    <w:rsid w:val="000173EE"/>
    <w:rsid w:val="00020034"/>
    <w:rsid w:val="000213AE"/>
    <w:rsid w:val="000231C7"/>
    <w:rsid w:val="00023F3E"/>
    <w:rsid w:val="000253A6"/>
    <w:rsid w:val="00026D48"/>
    <w:rsid w:val="00030028"/>
    <w:rsid w:val="00032D3B"/>
    <w:rsid w:val="000331D8"/>
    <w:rsid w:val="000356A5"/>
    <w:rsid w:val="0003580C"/>
    <w:rsid w:val="00035BE9"/>
    <w:rsid w:val="00037113"/>
    <w:rsid w:val="000440AE"/>
    <w:rsid w:val="00044858"/>
    <w:rsid w:val="00044D84"/>
    <w:rsid w:val="000451CD"/>
    <w:rsid w:val="00047EC6"/>
    <w:rsid w:val="000508BE"/>
    <w:rsid w:val="000531F5"/>
    <w:rsid w:val="000532C0"/>
    <w:rsid w:val="00056153"/>
    <w:rsid w:val="00063C8B"/>
    <w:rsid w:val="000652D6"/>
    <w:rsid w:val="000654DF"/>
    <w:rsid w:val="00065FC3"/>
    <w:rsid w:val="00066B91"/>
    <w:rsid w:val="0007080D"/>
    <w:rsid w:val="00070867"/>
    <w:rsid w:val="0007201D"/>
    <w:rsid w:val="0007402A"/>
    <w:rsid w:val="00074359"/>
    <w:rsid w:val="00074C87"/>
    <w:rsid w:val="000753D3"/>
    <w:rsid w:val="0008121F"/>
    <w:rsid w:val="000827C3"/>
    <w:rsid w:val="00083554"/>
    <w:rsid w:val="00084670"/>
    <w:rsid w:val="00087097"/>
    <w:rsid w:val="0008778C"/>
    <w:rsid w:val="00087A03"/>
    <w:rsid w:val="000910A0"/>
    <w:rsid w:val="000926CA"/>
    <w:rsid w:val="00093515"/>
    <w:rsid w:val="00094A9C"/>
    <w:rsid w:val="0009686E"/>
    <w:rsid w:val="00097257"/>
    <w:rsid w:val="000A07DC"/>
    <w:rsid w:val="000A2015"/>
    <w:rsid w:val="000A3EB4"/>
    <w:rsid w:val="000A5477"/>
    <w:rsid w:val="000B096D"/>
    <w:rsid w:val="000B1BF0"/>
    <w:rsid w:val="000B1FF8"/>
    <w:rsid w:val="000B4C8B"/>
    <w:rsid w:val="000B7CD4"/>
    <w:rsid w:val="000C049E"/>
    <w:rsid w:val="000C0C58"/>
    <w:rsid w:val="000C1181"/>
    <w:rsid w:val="000C6B66"/>
    <w:rsid w:val="000C71CE"/>
    <w:rsid w:val="000D1190"/>
    <w:rsid w:val="000D1EAD"/>
    <w:rsid w:val="000D3C8F"/>
    <w:rsid w:val="000D3CC5"/>
    <w:rsid w:val="000E0C16"/>
    <w:rsid w:val="000E20E9"/>
    <w:rsid w:val="000E4E82"/>
    <w:rsid w:val="000E6043"/>
    <w:rsid w:val="000E6C8A"/>
    <w:rsid w:val="000F653A"/>
    <w:rsid w:val="001031FA"/>
    <w:rsid w:val="001061C3"/>
    <w:rsid w:val="001065B5"/>
    <w:rsid w:val="00106B65"/>
    <w:rsid w:val="00110BAF"/>
    <w:rsid w:val="00110F14"/>
    <w:rsid w:val="00111534"/>
    <w:rsid w:val="001120FE"/>
    <w:rsid w:val="00112590"/>
    <w:rsid w:val="00112979"/>
    <w:rsid w:val="001130B9"/>
    <w:rsid w:val="00113547"/>
    <w:rsid w:val="00117AE5"/>
    <w:rsid w:val="00120D12"/>
    <w:rsid w:val="00120DF1"/>
    <w:rsid w:val="00121E53"/>
    <w:rsid w:val="00123BEB"/>
    <w:rsid w:val="00123C2C"/>
    <w:rsid w:val="00125880"/>
    <w:rsid w:val="00127081"/>
    <w:rsid w:val="0013198C"/>
    <w:rsid w:val="00133B16"/>
    <w:rsid w:val="00136D67"/>
    <w:rsid w:val="0013707E"/>
    <w:rsid w:val="00141309"/>
    <w:rsid w:val="001421CB"/>
    <w:rsid w:val="00143BC1"/>
    <w:rsid w:val="00145885"/>
    <w:rsid w:val="00147315"/>
    <w:rsid w:val="00150FA2"/>
    <w:rsid w:val="00153C1E"/>
    <w:rsid w:val="001547E3"/>
    <w:rsid w:val="00155392"/>
    <w:rsid w:val="0015580A"/>
    <w:rsid w:val="0016250C"/>
    <w:rsid w:val="0016524F"/>
    <w:rsid w:val="00166C5C"/>
    <w:rsid w:val="00167DE9"/>
    <w:rsid w:val="001703D8"/>
    <w:rsid w:val="0017097E"/>
    <w:rsid w:val="001739BA"/>
    <w:rsid w:val="001747A9"/>
    <w:rsid w:val="001760AA"/>
    <w:rsid w:val="00177CBA"/>
    <w:rsid w:val="001800AF"/>
    <w:rsid w:val="001818E4"/>
    <w:rsid w:val="00182034"/>
    <w:rsid w:val="00182D33"/>
    <w:rsid w:val="00185405"/>
    <w:rsid w:val="0018631D"/>
    <w:rsid w:val="00186778"/>
    <w:rsid w:val="00190224"/>
    <w:rsid w:val="00191FFE"/>
    <w:rsid w:val="001937E2"/>
    <w:rsid w:val="00196AC5"/>
    <w:rsid w:val="001A0153"/>
    <w:rsid w:val="001A0396"/>
    <w:rsid w:val="001A480E"/>
    <w:rsid w:val="001B3DB0"/>
    <w:rsid w:val="001B3F03"/>
    <w:rsid w:val="001B497D"/>
    <w:rsid w:val="001B582C"/>
    <w:rsid w:val="001B6808"/>
    <w:rsid w:val="001B7389"/>
    <w:rsid w:val="001C09A9"/>
    <w:rsid w:val="001C3729"/>
    <w:rsid w:val="001C3A83"/>
    <w:rsid w:val="001C6621"/>
    <w:rsid w:val="001D11C4"/>
    <w:rsid w:val="001D1FD2"/>
    <w:rsid w:val="001D2050"/>
    <w:rsid w:val="001D3891"/>
    <w:rsid w:val="001D4183"/>
    <w:rsid w:val="001D437B"/>
    <w:rsid w:val="001D48E6"/>
    <w:rsid w:val="001D48E9"/>
    <w:rsid w:val="001D49DB"/>
    <w:rsid w:val="001D6D4A"/>
    <w:rsid w:val="001E1CA6"/>
    <w:rsid w:val="001E5EA1"/>
    <w:rsid w:val="001F09AF"/>
    <w:rsid w:val="001F0CA0"/>
    <w:rsid w:val="001F45BD"/>
    <w:rsid w:val="001F45F4"/>
    <w:rsid w:val="001F7547"/>
    <w:rsid w:val="00200377"/>
    <w:rsid w:val="00202039"/>
    <w:rsid w:val="00203118"/>
    <w:rsid w:val="002040C1"/>
    <w:rsid w:val="00205CC8"/>
    <w:rsid w:val="00206658"/>
    <w:rsid w:val="0020740E"/>
    <w:rsid w:val="002102AD"/>
    <w:rsid w:val="00210F03"/>
    <w:rsid w:val="002123B9"/>
    <w:rsid w:val="002140B1"/>
    <w:rsid w:val="002146A9"/>
    <w:rsid w:val="002179D5"/>
    <w:rsid w:val="00222F2C"/>
    <w:rsid w:val="0022522F"/>
    <w:rsid w:val="002340B6"/>
    <w:rsid w:val="0023506B"/>
    <w:rsid w:val="002358F8"/>
    <w:rsid w:val="00236FA7"/>
    <w:rsid w:val="00240AE5"/>
    <w:rsid w:val="00241801"/>
    <w:rsid w:val="002451B8"/>
    <w:rsid w:val="00245F2E"/>
    <w:rsid w:val="00246619"/>
    <w:rsid w:val="0024762B"/>
    <w:rsid w:val="002542B3"/>
    <w:rsid w:val="002553B4"/>
    <w:rsid w:val="00262DE7"/>
    <w:rsid w:val="00262FBD"/>
    <w:rsid w:val="00264F30"/>
    <w:rsid w:val="0026503F"/>
    <w:rsid w:val="00266075"/>
    <w:rsid w:val="0026778E"/>
    <w:rsid w:val="0027499F"/>
    <w:rsid w:val="00275477"/>
    <w:rsid w:val="00276A25"/>
    <w:rsid w:val="002802A8"/>
    <w:rsid w:val="002805A2"/>
    <w:rsid w:val="00280A26"/>
    <w:rsid w:val="002810E5"/>
    <w:rsid w:val="002817FB"/>
    <w:rsid w:val="00282415"/>
    <w:rsid w:val="00282B4B"/>
    <w:rsid w:val="002833BE"/>
    <w:rsid w:val="0028460B"/>
    <w:rsid w:val="002861AA"/>
    <w:rsid w:val="00286342"/>
    <w:rsid w:val="00295A81"/>
    <w:rsid w:val="00296D58"/>
    <w:rsid w:val="00297D4F"/>
    <w:rsid w:val="002A16EA"/>
    <w:rsid w:val="002A2682"/>
    <w:rsid w:val="002A2848"/>
    <w:rsid w:val="002A363D"/>
    <w:rsid w:val="002A4A14"/>
    <w:rsid w:val="002A619E"/>
    <w:rsid w:val="002B2930"/>
    <w:rsid w:val="002B42B6"/>
    <w:rsid w:val="002B451D"/>
    <w:rsid w:val="002B4F7D"/>
    <w:rsid w:val="002C12FA"/>
    <w:rsid w:val="002C136F"/>
    <w:rsid w:val="002C17FF"/>
    <w:rsid w:val="002C1D11"/>
    <w:rsid w:val="002C2CD7"/>
    <w:rsid w:val="002C7336"/>
    <w:rsid w:val="002D1D86"/>
    <w:rsid w:val="002D5E68"/>
    <w:rsid w:val="002E0540"/>
    <w:rsid w:val="002E26B2"/>
    <w:rsid w:val="002E2A6B"/>
    <w:rsid w:val="002E2B8B"/>
    <w:rsid w:val="002E72EB"/>
    <w:rsid w:val="002E7474"/>
    <w:rsid w:val="002F315D"/>
    <w:rsid w:val="002F5649"/>
    <w:rsid w:val="0030186E"/>
    <w:rsid w:val="0030419B"/>
    <w:rsid w:val="00304E1B"/>
    <w:rsid w:val="00305D3C"/>
    <w:rsid w:val="0030643C"/>
    <w:rsid w:val="003074E3"/>
    <w:rsid w:val="00312DB2"/>
    <w:rsid w:val="00313DAD"/>
    <w:rsid w:val="00314246"/>
    <w:rsid w:val="00325675"/>
    <w:rsid w:val="003271E4"/>
    <w:rsid w:val="00327460"/>
    <w:rsid w:val="003307E0"/>
    <w:rsid w:val="00332776"/>
    <w:rsid w:val="00333229"/>
    <w:rsid w:val="0033366E"/>
    <w:rsid w:val="003339BC"/>
    <w:rsid w:val="003342A0"/>
    <w:rsid w:val="00336163"/>
    <w:rsid w:val="0033745A"/>
    <w:rsid w:val="00337A8F"/>
    <w:rsid w:val="0034103F"/>
    <w:rsid w:val="00344EAD"/>
    <w:rsid w:val="003479B7"/>
    <w:rsid w:val="0035459A"/>
    <w:rsid w:val="0036046C"/>
    <w:rsid w:val="00360732"/>
    <w:rsid w:val="00363306"/>
    <w:rsid w:val="00363FA2"/>
    <w:rsid w:val="00363FEA"/>
    <w:rsid w:val="003654C5"/>
    <w:rsid w:val="00367673"/>
    <w:rsid w:val="003676B6"/>
    <w:rsid w:val="00367CE4"/>
    <w:rsid w:val="00370A0E"/>
    <w:rsid w:val="00372993"/>
    <w:rsid w:val="00372A74"/>
    <w:rsid w:val="00374ACD"/>
    <w:rsid w:val="0037514B"/>
    <w:rsid w:val="003754DE"/>
    <w:rsid w:val="00381FCC"/>
    <w:rsid w:val="003829C1"/>
    <w:rsid w:val="00385FE8"/>
    <w:rsid w:val="0039033C"/>
    <w:rsid w:val="00391BD4"/>
    <w:rsid w:val="00393771"/>
    <w:rsid w:val="00393BB7"/>
    <w:rsid w:val="00394CAF"/>
    <w:rsid w:val="00395646"/>
    <w:rsid w:val="00395C41"/>
    <w:rsid w:val="00395F2F"/>
    <w:rsid w:val="003A59F0"/>
    <w:rsid w:val="003A7E39"/>
    <w:rsid w:val="003B06BF"/>
    <w:rsid w:val="003B6297"/>
    <w:rsid w:val="003B70BC"/>
    <w:rsid w:val="003C00AD"/>
    <w:rsid w:val="003C00D1"/>
    <w:rsid w:val="003C0797"/>
    <w:rsid w:val="003C1667"/>
    <w:rsid w:val="003C3038"/>
    <w:rsid w:val="003C4DFE"/>
    <w:rsid w:val="003C5C2B"/>
    <w:rsid w:val="003C5D83"/>
    <w:rsid w:val="003D05D6"/>
    <w:rsid w:val="003D3F37"/>
    <w:rsid w:val="003D48C5"/>
    <w:rsid w:val="003E2EE0"/>
    <w:rsid w:val="003E3322"/>
    <w:rsid w:val="003E3368"/>
    <w:rsid w:val="003E3757"/>
    <w:rsid w:val="003E602B"/>
    <w:rsid w:val="003F0715"/>
    <w:rsid w:val="003F25D6"/>
    <w:rsid w:val="003F2EF3"/>
    <w:rsid w:val="003F4976"/>
    <w:rsid w:val="003F4F9E"/>
    <w:rsid w:val="003F7207"/>
    <w:rsid w:val="00400B86"/>
    <w:rsid w:val="004073F3"/>
    <w:rsid w:val="004126F1"/>
    <w:rsid w:val="00413734"/>
    <w:rsid w:val="00415760"/>
    <w:rsid w:val="00415BAF"/>
    <w:rsid w:val="0041632D"/>
    <w:rsid w:val="00420E29"/>
    <w:rsid w:val="00421716"/>
    <w:rsid w:val="00421A2D"/>
    <w:rsid w:val="00421E4D"/>
    <w:rsid w:val="00423359"/>
    <w:rsid w:val="004247B4"/>
    <w:rsid w:val="00424A5A"/>
    <w:rsid w:val="0042612D"/>
    <w:rsid w:val="004320CA"/>
    <w:rsid w:val="0043773E"/>
    <w:rsid w:val="00440F7E"/>
    <w:rsid w:val="00441B93"/>
    <w:rsid w:val="00443319"/>
    <w:rsid w:val="004462E1"/>
    <w:rsid w:val="00450EE4"/>
    <w:rsid w:val="00453BED"/>
    <w:rsid w:val="00456703"/>
    <w:rsid w:val="004603E2"/>
    <w:rsid w:val="00460793"/>
    <w:rsid w:val="0046082C"/>
    <w:rsid w:val="00461B3B"/>
    <w:rsid w:val="00462088"/>
    <w:rsid w:val="004625E2"/>
    <w:rsid w:val="00462D05"/>
    <w:rsid w:val="00464EC8"/>
    <w:rsid w:val="00465078"/>
    <w:rsid w:val="0046667B"/>
    <w:rsid w:val="004672AB"/>
    <w:rsid w:val="0046753D"/>
    <w:rsid w:val="0046794B"/>
    <w:rsid w:val="004707DB"/>
    <w:rsid w:val="00474478"/>
    <w:rsid w:val="00474ABA"/>
    <w:rsid w:val="00477B1A"/>
    <w:rsid w:val="00480712"/>
    <w:rsid w:val="004809C0"/>
    <w:rsid w:val="00485655"/>
    <w:rsid w:val="00485EED"/>
    <w:rsid w:val="00490317"/>
    <w:rsid w:val="00490573"/>
    <w:rsid w:val="00493B99"/>
    <w:rsid w:val="0049732B"/>
    <w:rsid w:val="00497E35"/>
    <w:rsid w:val="004A14C4"/>
    <w:rsid w:val="004A156E"/>
    <w:rsid w:val="004A17FB"/>
    <w:rsid w:val="004A1EB0"/>
    <w:rsid w:val="004A2C6B"/>
    <w:rsid w:val="004A7A58"/>
    <w:rsid w:val="004A7D77"/>
    <w:rsid w:val="004B2207"/>
    <w:rsid w:val="004B3565"/>
    <w:rsid w:val="004B4492"/>
    <w:rsid w:val="004B4667"/>
    <w:rsid w:val="004B4877"/>
    <w:rsid w:val="004B62EC"/>
    <w:rsid w:val="004B6451"/>
    <w:rsid w:val="004B7A30"/>
    <w:rsid w:val="004C2D70"/>
    <w:rsid w:val="004C3529"/>
    <w:rsid w:val="004C4B61"/>
    <w:rsid w:val="004C5AEA"/>
    <w:rsid w:val="004C7C81"/>
    <w:rsid w:val="004D55F2"/>
    <w:rsid w:val="004D63F3"/>
    <w:rsid w:val="004E0D08"/>
    <w:rsid w:val="004E2A36"/>
    <w:rsid w:val="004E4584"/>
    <w:rsid w:val="004E4733"/>
    <w:rsid w:val="004E4830"/>
    <w:rsid w:val="004E4DDD"/>
    <w:rsid w:val="004E5612"/>
    <w:rsid w:val="004E6359"/>
    <w:rsid w:val="004F10C7"/>
    <w:rsid w:val="004F2B2D"/>
    <w:rsid w:val="004F2B76"/>
    <w:rsid w:val="004F41F7"/>
    <w:rsid w:val="004F4B13"/>
    <w:rsid w:val="004F67B5"/>
    <w:rsid w:val="004F7493"/>
    <w:rsid w:val="00501CE7"/>
    <w:rsid w:val="0050439F"/>
    <w:rsid w:val="00504F18"/>
    <w:rsid w:val="00511E56"/>
    <w:rsid w:val="00512760"/>
    <w:rsid w:val="00512AE8"/>
    <w:rsid w:val="0051575F"/>
    <w:rsid w:val="0051761D"/>
    <w:rsid w:val="005207B0"/>
    <w:rsid w:val="00520B1F"/>
    <w:rsid w:val="005219FC"/>
    <w:rsid w:val="00524DE1"/>
    <w:rsid w:val="00524E6B"/>
    <w:rsid w:val="00525EA6"/>
    <w:rsid w:val="00527072"/>
    <w:rsid w:val="00531FFC"/>
    <w:rsid w:val="005342FB"/>
    <w:rsid w:val="0054018A"/>
    <w:rsid w:val="0054074F"/>
    <w:rsid w:val="005425BB"/>
    <w:rsid w:val="0054519D"/>
    <w:rsid w:val="00547A4C"/>
    <w:rsid w:val="0055312E"/>
    <w:rsid w:val="00555314"/>
    <w:rsid w:val="00555B19"/>
    <w:rsid w:val="00555D0D"/>
    <w:rsid w:val="00560C03"/>
    <w:rsid w:val="00560DF0"/>
    <w:rsid w:val="005615BB"/>
    <w:rsid w:val="00561891"/>
    <w:rsid w:val="00563908"/>
    <w:rsid w:val="00565B9D"/>
    <w:rsid w:val="00565F86"/>
    <w:rsid w:val="00567324"/>
    <w:rsid w:val="005701DE"/>
    <w:rsid w:val="005715BE"/>
    <w:rsid w:val="00571756"/>
    <w:rsid w:val="0057365A"/>
    <w:rsid w:val="00573AE5"/>
    <w:rsid w:val="005769A9"/>
    <w:rsid w:val="0057751D"/>
    <w:rsid w:val="005806EC"/>
    <w:rsid w:val="005834D2"/>
    <w:rsid w:val="00585506"/>
    <w:rsid w:val="005856E9"/>
    <w:rsid w:val="00590D5A"/>
    <w:rsid w:val="00591376"/>
    <w:rsid w:val="0059268E"/>
    <w:rsid w:val="005930A0"/>
    <w:rsid w:val="00593A49"/>
    <w:rsid w:val="00593C13"/>
    <w:rsid w:val="00594186"/>
    <w:rsid w:val="00595369"/>
    <w:rsid w:val="00595758"/>
    <w:rsid w:val="005A1D8E"/>
    <w:rsid w:val="005A3516"/>
    <w:rsid w:val="005A3619"/>
    <w:rsid w:val="005A3AB8"/>
    <w:rsid w:val="005A53B4"/>
    <w:rsid w:val="005A54F3"/>
    <w:rsid w:val="005A7A88"/>
    <w:rsid w:val="005B11AE"/>
    <w:rsid w:val="005B211F"/>
    <w:rsid w:val="005B3D1D"/>
    <w:rsid w:val="005B5431"/>
    <w:rsid w:val="005B5FDF"/>
    <w:rsid w:val="005B60F7"/>
    <w:rsid w:val="005C0CAD"/>
    <w:rsid w:val="005C0DA3"/>
    <w:rsid w:val="005C2050"/>
    <w:rsid w:val="005C23D5"/>
    <w:rsid w:val="005C3EA4"/>
    <w:rsid w:val="005C5CC0"/>
    <w:rsid w:val="005C7F0E"/>
    <w:rsid w:val="005D1D23"/>
    <w:rsid w:val="005D2B3F"/>
    <w:rsid w:val="005D4484"/>
    <w:rsid w:val="005D46F6"/>
    <w:rsid w:val="005D71B0"/>
    <w:rsid w:val="005E0017"/>
    <w:rsid w:val="005E03B6"/>
    <w:rsid w:val="005E1DBC"/>
    <w:rsid w:val="005E2724"/>
    <w:rsid w:val="005E2A17"/>
    <w:rsid w:val="005E2CCE"/>
    <w:rsid w:val="005E4E3C"/>
    <w:rsid w:val="005E5396"/>
    <w:rsid w:val="005E6FBD"/>
    <w:rsid w:val="005F191A"/>
    <w:rsid w:val="005F3E96"/>
    <w:rsid w:val="005F4C8A"/>
    <w:rsid w:val="00603131"/>
    <w:rsid w:val="00603A90"/>
    <w:rsid w:val="00604978"/>
    <w:rsid w:val="00604C0C"/>
    <w:rsid w:val="00606BC7"/>
    <w:rsid w:val="00613308"/>
    <w:rsid w:val="00614197"/>
    <w:rsid w:val="00614670"/>
    <w:rsid w:val="00615175"/>
    <w:rsid w:val="00615C41"/>
    <w:rsid w:val="006204CB"/>
    <w:rsid w:val="006214B1"/>
    <w:rsid w:val="006237FA"/>
    <w:rsid w:val="00626D66"/>
    <w:rsid w:val="006270AB"/>
    <w:rsid w:val="00627C0E"/>
    <w:rsid w:val="00631AC8"/>
    <w:rsid w:val="00632FA9"/>
    <w:rsid w:val="0063313D"/>
    <w:rsid w:val="00634346"/>
    <w:rsid w:val="00634EE2"/>
    <w:rsid w:val="00635DB8"/>
    <w:rsid w:val="00636E11"/>
    <w:rsid w:val="00640A1F"/>
    <w:rsid w:val="006510F3"/>
    <w:rsid w:val="00652884"/>
    <w:rsid w:val="006548A9"/>
    <w:rsid w:val="00654A2A"/>
    <w:rsid w:val="0065784C"/>
    <w:rsid w:val="00657C2C"/>
    <w:rsid w:val="00657E59"/>
    <w:rsid w:val="00661BA2"/>
    <w:rsid w:val="00663292"/>
    <w:rsid w:val="00664946"/>
    <w:rsid w:val="006653BE"/>
    <w:rsid w:val="00665C1C"/>
    <w:rsid w:val="0067008B"/>
    <w:rsid w:val="00670A00"/>
    <w:rsid w:val="00671726"/>
    <w:rsid w:val="00676D4D"/>
    <w:rsid w:val="00681239"/>
    <w:rsid w:val="00681367"/>
    <w:rsid w:val="00683CAC"/>
    <w:rsid w:val="00685FC4"/>
    <w:rsid w:val="00686352"/>
    <w:rsid w:val="006869BF"/>
    <w:rsid w:val="00687CA1"/>
    <w:rsid w:val="00690191"/>
    <w:rsid w:val="00690DF6"/>
    <w:rsid w:val="0069302C"/>
    <w:rsid w:val="0069304B"/>
    <w:rsid w:val="006932BA"/>
    <w:rsid w:val="0069332D"/>
    <w:rsid w:val="00693752"/>
    <w:rsid w:val="00695610"/>
    <w:rsid w:val="00695C80"/>
    <w:rsid w:val="0069658E"/>
    <w:rsid w:val="006A2CC8"/>
    <w:rsid w:val="006A6649"/>
    <w:rsid w:val="006A7109"/>
    <w:rsid w:val="006A7CB1"/>
    <w:rsid w:val="006B0EAE"/>
    <w:rsid w:val="006B1BE7"/>
    <w:rsid w:val="006B3820"/>
    <w:rsid w:val="006B3BDE"/>
    <w:rsid w:val="006C0962"/>
    <w:rsid w:val="006C18F5"/>
    <w:rsid w:val="006C2D6F"/>
    <w:rsid w:val="006C3113"/>
    <w:rsid w:val="006C3650"/>
    <w:rsid w:val="006C3DCD"/>
    <w:rsid w:val="006D18D3"/>
    <w:rsid w:val="006D1902"/>
    <w:rsid w:val="006D6C52"/>
    <w:rsid w:val="006D7452"/>
    <w:rsid w:val="006E36D7"/>
    <w:rsid w:val="006E4E55"/>
    <w:rsid w:val="006F2056"/>
    <w:rsid w:val="006F357A"/>
    <w:rsid w:val="006F392C"/>
    <w:rsid w:val="006F6765"/>
    <w:rsid w:val="006F6AF0"/>
    <w:rsid w:val="00704C1F"/>
    <w:rsid w:val="00704FCA"/>
    <w:rsid w:val="00712834"/>
    <w:rsid w:val="007136F9"/>
    <w:rsid w:val="00713EC7"/>
    <w:rsid w:val="00715E65"/>
    <w:rsid w:val="0071789C"/>
    <w:rsid w:val="0072379C"/>
    <w:rsid w:val="00724D41"/>
    <w:rsid w:val="007260DB"/>
    <w:rsid w:val="00730114"/>
    <w:rsid w:val="007329B1"/>
    <w:rsid w:val="0073351D"/>
    <w:rsid w:val="007341B3"/>
    <w:rsid w:val="00734315"/>
    <w:rsid w:val="0073607C"/>
    <w:rsid w:val="00736B17"/>
    <w:rsid w:val="007377DB"/>
    <w:rsid w:val="007411F8"/>
    <w:rsid w:val="00746118"/>
    <w:rsid w:val="00747081"/>
    <w:rsid w:val="007502A2"/>
    <w:rsid w:val="00750CCF"/>
    <w:rsid w:val="00752073"/>
    <w:rsid w:val="007536E2"/>
    <w:rsid w:val="00753F7F"/>
    <w:rsid w:val="00757762"/>
    <w:rsid w:val="00763209"/>
    <w:rsid w:val="0076434E"/>
    <w:rsid w:val="007654E5"/>
    <w:rsid w:val="0076666C"/>
    <w:rsid w:val="00771540"/>
    <w:rsid w:val="00775CE3"/>
    <w:rsid w:val="00781D47"/>
    <w:rsid w:val="0078569A"/>
    <w:rsid w:val="007859A3"/>
    <w:rsid w:val="00786D81"/>
    <w:rsid w:val="007914F8"/>
    <w:rsid w:val="007921A5"/>
    <w:rsid w:val="00796D5B"/>
    <w:rsid w:val="007979BD"/>
    <w:rsid w:val="00797AE7"/>
    <w:rsid w:val="007A4B28"/>
    <w:rsid w:val="007A7606"/>
    <w:rsid w:val="007B1F89"/>
    <w:rsid w:val="007B3074"/>
    <w:rsid w:val="007B4E2B"/>
    <w:rsid w:val="007B5446"/>
    <w:rsid w:val="007B7C70"/>
    <w:rsid w:val="007C115B"/>
    <w:rsid w:val="007C2588"/>
    <w:rsid w:val="007C44D9"/>
    <w:rsid w:val="007D0736"/>
    <w:rsid w:val="007D2193"/>
    <w:rsid w:val="007D26BB"/>
    <w:rsid w:val="007D42A4"/>
    <w:rsid w:val="007E1E3E"/>
    <w:rsid w:val="007E206E"/>
    <w:rsid w:val="007E286C"/>
    <w:rsid w:val="007E4601"/>
    <w:rsid w:val="007F1D8F"/>
    <w:rsid w:val="007F236C"/>
    <w:rsid w:val="007F6C95"/>
    <w:rsid w:val="00805317"/>
    <w:rsid w:val="00807E91"/>
    <w:rsid w:val="008102B1"/>
    <w:rsid w:val="00810E9A"/>
    <w:rsid w:val="0081543B"/>
    <w:rsid w:val="00815BE1"/>
    <w:rsid w:val="00816900"/>
    <w:rsid w:val="008222BB"/>
    <w:rsid w:val="00824848"/>
    <w:rsid w:val="00830AFF"/>
    <w:rsid w:val="00830C73"/>
    <w:rsid w:val="00830E6B"/>
    <w:rsid w:val="0083340B"/>
    <w:rsid w:val="00834C76"/>
    <w:rsid w:val="00835F6E"/>
    <w:rsid w:val="008374D6"/>
    <w:rsid w:val="00837682"/>
    <w:rsid w:val="0084235F"/>
    <w:rsid w:val="00842E68"/>
    <w:rsid w:val="0084518F"/>
    <w:rsid w:val="0084570D"/>
    <w:rsid w:val="008458DE"/>
    <w:rsid w:val="00846838"/>
    <w:rsid w:val="00852B24"/>
    <w:rsid w:val="00853F26"/>
    <w:rsid w:val="00855D9F"/>
    <w:rsid w:val="0085744B"/>
    <w:rsid w:val="008578D1"/>
    <w:rsid w:val="0086151F"/>
    <w:rsid w:val="0086152A"/>
    <w:rsid w:val="00862EBF"/>
    <w:rsid w:val="00865EF7"/>
    <w:rsid w:val="0086687C"/>
    <w:rsid w:val="0087081A"/>
    <w:rsid w:val="0087136D"/>
    <w:rsid w:val="00873806"/>
    <w:rsid w:val="00876272"/>
    <w:rsid w:val="00877DF7"/>
    <w:rsid w:val="00881807"/>
    <w:rsid w:val="008862E3"/>
    <w:rsid w:val="00886B6E"/>
    <w:rsid w:val="008878C0"/>
    <w:rsid w:val="00887904"/>
    <w:rsid w:val="00890839"/>
    <w:rsid w:val="00891080"/>
    <w:rsid w:val="00892203"/>
    <w:rsid w:val="00893015"/>
    <w:rsid w:val="0089622F"/>
    <w:rsid w:val="008A131B"/>
    <w:rsid w:val="008A276D"/>
    <w:rsid w:val="008A305D"/>
    <w:rsid w:val="008A4883"/>
    <w:rsid w:val="008A7151"/>
    <w:rsid w:val="008A72E0"/>
    <w:rsid w:val="008A785F"/>
    <w:rsid w:val="008B0B5F"/>
    <w:rsid w:val="008B25A2"/>
    <w:rsid w:val="008B31EF"/>
    <w:rsid w:val="008B4E3A"/>
    <w:rsid w:val="008B5538"/>
    <w:rsid w:val="008B5745"/>
    <w:rsid w:val="008B764D"/>
    <w:rsid w:val="008C1D6A"/>
    <w:rsid w:val="008C1F59"/>
    <w:rsid w:val="008C3672"/>
    <w:rsid w:val="008C61F5"/>
    <w:rsid w:val="008D209C"/>
    <w:rsid w:val="008D591A"/>
    <w:rsid w:val="008D5CD3"/>
    <w:rsid w:val="008E0975"/>
    <w:rsid w:val="008E24E2"/>
    <w:rsid w:val="008E3E86"/>
    <w:rsid w:val="008E495A"/>
    <w:rsid w:val="008E685D"/>
    <w:rsid w:val="008E688B"/>
    <w:rsid w:val="008E6A30"/>
    <w:rsid w:val="008E777A"/>
    <w:rsid w:val="008F3205"/>
    <w:rsid w:val="008F7015"/>
    <w:rsid w:val="00902073"/>
    <w:rsid w:val="00903F49"/>
    <w:rsid w:val="00903FF2"/>
    <w:rsid w:val="00906E18"/>
    <w:rsid w:val="00910D70"/>
    <w:rsid w:val="00910E57"/>
    <w:rsid w:val="00910EF1"/>
    <w:rsid w:val="0091150D"/>
    <w:rsid w:val="00912DA4"/>
    <w:rsid w:val="00913BFF"/>
    <w:rsid w:val="00917429"/>
    <w:rsid w:val="009174E2"/>
    <w:rsid w:val="00917A34"/>
    <w:rsid w:val="0092003B"/>
    <w:rsid w:val="00924680"/>
    <w:rsid w:val="00936102"/>
    <w:rsid w:val="00936720"/>
    <w:rsid w:val="0093719C"/>
    <w:rsid w:val="009428B0"/>
    <w:rsid w:val="00944715"/>
    <w:rsid w:val="00946C24"/>
    <w:rsid w:val="00947534"/>
    <w:rsid w:val="00953A02"/>
    <w:rsid w:val="009543C5"/>
    <w:rsid w:val="0095460B"/>
    <w:rsid w:val="0095498A"/>
    <w:rsid w:val="00954AB3"/>
    <w:rsid w:val="00955B36"/>
    <w:rsid w:val="00955E46"/>
    <w:rsid w:val="00956B02"/>
    <w:rsid w:val="00957898"/>
    <w:rsid w:val="009601E0"/>
    <w:rsid w:val="00961BF9"/>
    <w:rsid w:val="00963189"/>
    <w:rsid w:val="00964BB9"/>
    <w:rsid w:val="009663A8"/>
    <w:rsid w:val="00970D30"/>
    <w:rsid w:val="0097317D"/>
    <w:rsid w:val="00976C97"/>
    <w:rsid w:val="00980699"/>
    <w:rsid w:val="00982336"/>
    <w:rsid w:val="00983EB0"/>
    <w:rsid w:val="00984683"/>
    <w:rsid w:val="00984A3F"/>
    <w:rsid w:val="0098621F"/>
    <w:rsid w:val="00986F8B"/>
    <w:rsid w:val="009877BA"/>
    <w:rsid w:val="0099001D"/>
    <w:rsid w:val="00992534"/>
    <w:rsid w:val="00992835"/>
    <w:rsid w:val="00995648"/>
    <w:rsid w:val="009959C7"/>
    <w:rsid w:val="00995AA1"/>
    <w:rsid w:val="00997DE2"/>
    <w:rsid w:val="009A0026"/>
    <w:rsid w:val="009A013F"/>
    <w:rsid w:val="009A0384"/>
    <w:rsid w:val="009A0624"/>
    <w:rsid w:val="009A09C7"/>
    <w:rsid w:val="009A0D28"/>
    <w:rsid w:val="009A1AF4"/>
    <w:rsid w:val="009A4597"/>
    <w:rsid w:val="009A5988"/>
    <w:rsid w:val="009A5DB0"/>
    <w:rsid w:val="009A608E"/>
    <w:rsid w:val="009A6DB7"/>
    <w:rsid w:val="009B1002"/>
    <w:rsid w:val="009B1A78"/>
    <w:rsid w:val="009B443E"/>
    <w:rsid w:val="009B4E02"/>
    <w:rsid w:val="009B4F3D"/>
    <w:rsid w:val="009B64FE"/>
    <w:rsid w:val="009B76A5"/>
    <w:rsid w:val="009C250D"/>
    <w:rsid w:val="009C2D57"/>
    <w:rsid w:val="009C30D8"/>
    <w:rsid w:val="009C72D9"/>
    <w:rsid w:val="009C7AE8"/>
    <w:rsid w:val="009D1B72"/>
    <w:rsid w:val="009D3F3D"/>
    <w:rsid w:val="009D4BF7"/>
    <w:rsid w:val="009D5245"/>
    <w:rsid w:val="009D6270"/>
    <w:rsid w:val="009E2B0D"/>
    <w:rsid w:val="009E2E6F"/>
    <w:rsid w:val="009F22CE"/>
    <w:rsid w:val="009F270F"/>
    <w:rsid w:val="009F31E7"/>
    <w:rsid w:val="009F4144"/>
    <w:rsid w:val="009F4E07"/>
    <w:rsid w:val="009F5A5C"/>
    <w:rsid w:val="009F5CF1"/>
    <w:rsid w:val="00A006AD"/>
    <w:rsid w:val="00A02C53"/>
    <w:rsid w:val="00A03EA6"/>
    <w:rsid w:val="00A07156"/>
    <w:rsid w:val="00A07BF7"/>
    <w:rsid w:val="00A115EB"/>
    <w:rsid w:val="00A11DC9"/>
    <w:rsid w:val="00A1243C"/>
    <w:rsid w:val="00A124AA"/>
    <w:rsid w:val="00A12A74"/>
    <w:rsid w:val="00A13698"/>
    <w:rsid w:val="00A140F9"/>
    <w:rsid w:val="00A1415A"/>
    <w:rsid w:val="00A14395"/>
    <w:rsid w:val="00A20F7F"/>
    <w:rsid w:val="00A2215B"/>
    <w:rsid w:val="00A22238"/>
    <w:rsid w:val="00A26556"/>
    <w:rsid w:val="00A27BD1"/>
    <w:rsid w:val="00A31CEC"/>
    <w:rsid w:val="00A325F7"/>
    <w:rsid w:val="00A33ACD"/>
    <w:rsid w:val="00A33D13"/>
    <w:rsid w:val="00A36857"/>
    <w:rsid w:val="00A407AF"/>
    <w:rsid w:val="00A40C16"/>
    <w:rsid w:val="00A40E49"/>
    <w:rsid w:val="00A41AD4"/>
    <w:rsid w:val="00A43632"/>
    <w:rsid w:val="00A45027"/>
    <w:rsid w:val="00A46231"/>
    <w:rsid w:val="00A510FF"/>
    <w:rsid w:val="00A52F7D"/>
    <w:rsid w:val="00A53779"/>
    <w:rsid w:val="00A537C1"/>
    <w:rsid w:val="00A54557"/>
    <w:rsid w:val="00A54629"/>
    <w:rsid w:val="00A54F71"/>
    <w:rsid w:val="00A60900"/>
    <w:rsid w:val="00A616CE"/>
    <w:rsid w:val="00A6327B"/>
    <w:rsid w:val="00A651F4"/>
    <w:rsid w:val="00A6635D"/>
    <w:rsid w:val="00A66564"/>
    <w:rsid w:val="00A66C96"/>
    <w:rsid w:val="00A678EC"/>
    <w:rsid w:val="00A679BF"/>
    <w:rsid w:val="00A67C00"/>
    <w:rsid w:val="00A7012B"/>
    <w:rsid w:val="00A7116D"/>
    <w:rsid w:val="00A71A77"/>
    <w:rsid w:val="00A722B1"/>
    <w:rsid w:val="00A72F57"/>
    <w:rsid w:val="00A73094"/>
    <w:rsid w:val="00A74DC3"/>
    <w:rsid w:val="00A75303"/>
    <w:rsid w:val="00A77437"/>
    <w:rsid w:val="00A814D5"/>
    <w:rsid w:val="00A83BF8"/>
    <w:rsid w:val="00A849FA"/>
    <w:rsid w:val="00A86389"/>
    <w:rsid w:val="00A912A8"/>
    <w:rsid w:val="00A91E06"/>
    <w:rsid w:val="00A9265F"/>
    <w:rsid w:val="00A93ABB"/>
    <w:rsid w:val="00A9529B"/>
    <w:rsid w:val="00A96460"/>
    <w:rsid w:val="00AA31F5"/>
    <w:rsid w:val="00AA45C2"/>
    <w:rsid w:val="00AA48F9"/>
    <w:rsid w:val="00AA5AF8"/>
    <w:rsid w:val="00AA6928"/>
    <w:rsid w:val="00AB00F8"/>
    <w:rsid w:val="00AB171F"/>
    <w:rsid w:val="00AB1D17"/>
    <w:rsid w:val="00AB2907"/>
    <w:rsid w:val="00AB7905"/>
    <w:rsid w:val="00AC1719"/>
    <w:rsid w:val="00AC1F59"/>
    <w:rsid w:val="00AC3BCD"/>
    <w:rsid w:val="00AC76C2"/>
    <w:rsid w:val="00AD0BA0"/>
    <w:rsid w:val="00AD0D98"/>
    <w:rsid w:val="00AD0ED1"/>
    <w:rsid w:val="00AD13E7"/>
    <w:rsid w:val="00AD5AE2"/>
    <w:rsid w:val="00AD6541"/>
    <w:rsid w:val="00AD79D8"/>
    <w:rsid w:val="00AE088A"/>
    <w:rsid w:val="00AE5B35"/>
    <w:rsid w:val="00AE5D75"/>
    <w:rsid w:val="00AE6E66"/>
    <w:rsid w:val="00AE734B"/>
    <w:rsid w:val="00AE7AD7"/>
    <w:rsid w:val="00AF1233"/>
    <w:rsid w:val="00AF15A3"/>
    <w:rsid w:val="00AF42E7"/>
    <w:rsid w:val="00AF4A0C"/>
    <w:rsid w:val="00AF51AA"/>
    <w:rsid w:val="00AF5894"/>
    <w:rsid w:val="00AF5969"/>
    <w:rsid w:val="00AF5E0B"/>
    <w:rsid w:val="00AF7B35"/>
    <w:rsid w:val="00B00B92"/>
    <w:rsid w:val="00B10E35"/>
    <w:rsid w:val="00B1187B"/>
    <w:rsid w:val="00B12440"/>
    <w:rsid w:val="00B13562"/>
    <w:rsid w:val="00B13A9C"/>
    <w:rsid w:val="00B14097"/>
    <w:rsid w:val="00B14A9D"/>
    <w:rsid w:val="00B155DB"/>
    <w:rsid w:val="00B163C4"/>
    <w:rsid w:val="00B16B3E"/>
    <w:rsid w:val="00B1738C"/>
    <w:rsid w:val="00B20F27"/>
    <w:rsid w:val="00B2199D"/>
    <w:rsid w:val="00B253C1"/>
    <w:rsid w:val="00B26C1B"/>
    <w:rsid w:val="00B32235"/>
    <w:rsid w:val="00B32820"/>
    <w:rsid w:val="00B34EF3"/>
    <w:rsid w:val="00B352B5"/>
    <w:rsid w:val="00B43716"/>
    <w:rsid w:val="00B437DE"/>
    <w:rsid w:val="00B45C13"/>
    <w:rsid w:val="00B51CA2"/>
    <w:rsid w:val="00B52061"/>
    <w:rsid w:val="00B52279"/>
    <w:rsid w:val="00B52FFE"/>
    <w:rsid w:val="00B53A34"/>
    <w:rsid w:val="00B5485C"/>
    <w:rsid w:val="00B55FA2"/>
    <w:rsid w:val="00B57BA0"/>
    <w:rsid w:val="00B60FB9"/>
    <w:rsid w:val="00B61BD4"/>
    <w:rsid w:val="00B63C7D"/>
    <w:rsid w:val="00B65B5D"/>
    <w:rsid w:val="00B67FC7"/>
    <w:rsid w:val="00B71951"/>
    <w:rsid w:val="00B73E1B"/>
    <w:rsid w:val="00B75A7F"/>
    <w:rsid w:val="00B76D79"/>
    <w:rsid w:val="00B81284"/>
    <w:rsid w:val="00B85EEE"/>
    <w:rsid w:val="00B86C13"/>
    <w:rsid w:val="00B872AE"/>
    <w:rsid w:val="00B87DF0"/>
    <w:rsid w:val="00B9250A"/>
    <w:rsid w:val="00B92C61"/>
    <w:rsid w:val="00B9510C"/>
    <w:rsid w:val="00B96C13"/>
    <w:rsid w:val="00BA0F0D"/>
    <w:rsid w:val="00BA4161"/>
    <w:rsid w:val="00BA460F"/>
    <w:rsid w:val="00BA5BD4"/>
    <w:rsid w:val="00BA7CDE"/>
    <w:rsid w:val="00BB1CC0"/>
    <w:rsid w:val="00BB3CB9"/>
    <w:rsid w:val="00BB5B7B"/>
    <w:rsid w:val="00BB633E"/>
    <w:rsid w:val="00BB6DD6"/>
    <w:rsid w:val="00BC26E4"/>
    <w:rsid w:val="00BC2D82"/>
    <w:rsid w:val="00BC304F"/>
    <w:rsid w:val="00BC3F65"/>
    <w:rsid w:val="00BC4455"/>
    <w:rsid w:val="00BC4B20"/>
    <w:rsid w:val="00BD010B"/>
    <w:rsid w:val="00BD03BC"/>
    <w:rsid w:val="00BD040F"/>
    <w:rsid w:val="00BD35AC"/>
    <w:rsid w:val="00BD47BC"/>
    <w:rsid w:val="00BD4AE6"/>
    <w:rsid w:val="00BD52D4"/>
    <w:rsid w:val="00BD5650"/>
    <w:rsid w:val="00BD76F3"/>
    <w:rsid w:val="00BE141C"/>
    <w:rsid w:val="00BE7450"/>
    <w:rsid w:val="00BF0064"/>
    <w:rsid w:val="00BF06A1"/>
    <w:rsid w:val="00BF216D"/>
    <w:rsid w:val="00BF7556"/>
    <w:rsid w:val="00C01656"/>
    <w:rsid w:val="00C02E00"/>
    <w:rsid w:val="00C05EDE"/>
    <w:rsid w:val="00C068F3"/>
    <w:rsid w:val="00C079BC"/>
    <w:rsid w:val="00C150D3"/>
    <w:rsid w:val="00C2345F"/>
    <w:rsid w:val="00C244B4"/>
    <w:rsid w:val="00C24FB3"/>
    <w:rsid w:val="00C250F3"/>
    <w:rsid w:val="00C259B3"/>
    <w:rsid w:val="00C369FA"/>
    <w:rsid w:val="00C3733E"/>
    <w:rsid w:val="00C37390"/>
    <w:rsid w:val="00C37738"/>
    <w:rsid w:val="00C37902"/>
    <w:rsid w:val="00C43EDC"/>
    <w:rsid w:val="00C45256"/>
    <w:rsid w:val="00C50944"/>
    <w:rsid w:val="00C52E20"/>
    <w:rsid w:val="00C54D57"/>
    <w:rsid w:val="00C56712"/>
    <w:rsid w:val="00C6049C"/>
    <w:rsid w:val="00C60A7D"/>
    <w:rsid w:val="00C63DE6"/>
    <w:rsid w:val="00C6442D"/>
    <w:rsid w:val="00C67CC3"/>
    <w:rsid w:val="00C67E68"/>
    <w:rsid w:val="00C708E7"/>
    <w:rsid w:val="00C72E42"/>
    <w:rsid w:val="00C755BA"/>
    <w:rsid w:val="00C77DFB"/>
    <w:rsid w:val="00C84E7C"/>
    <w:rsid w:val="00C84FEF"/>
    <w:rsid w:val="00C8615B"/>
    <w:rsid w:val="00C86DA7"/>
    <w:rsid w:val="00C872D8"/>
    <w:rsid w:val="00C9051D"/>
    <w:rsid w:val="00C91072"/>
    <w:rsid w:val="00C9128D"/>
    <w:rsid w:val="00C91C2A"/>
    <w:rsid w:val="00C97E14"/>
    <w:rsid w:val="00CA0152"/>
    <w:rsid w:val="00CA1EB9"/>
    <w:rsid w:val="00CA48D5"/>
    <w:rsid w:val="00CA5714"/>
    <w:rsid w:val="00CB04B5"/>
    <w:rsid w:val="00CB0CC5"/>
    <w:rsid w:val="00CB3BFC"/>
    <w:rsid w:val="00CB521A"/>
    <w:rsid w:val="00CB5369"/>
    <w:rsid w:val="00CC175C"/>
    <w:rsid w:val="00CC1DE3"/>
    <w:rsid w:val="00CC3156"/>
    <w:rsid w:val="00CC3F6D"/>
    <w:rsid w:val="00CC4872"/>
    <w:rsid w:val="00CC51B2"/>
    <w:rsid w:val="00CC6064"/>
    <w:rsid w:val="00CC72F3"/>
    <w:rsid w:val="00CD1237"/>
    <w:rsid w:val="00CD185E"/>
    <w:rsid w:val="00CD34A1"/>
    <w:rsid w:val="00CD3E0D"/>
    <w:rsid w:val="00CD693C"/>
    <w:rsid w:val="00CE1013"/>
    <w:rsid w:val="00CE1CE6"/>
    <w:rsid w:val="00CF1507"/>
    <w:rsid w:val="00CF2BF2"/>
    <w:rsid w:val="00CF6031"/>
    <w:rsid w:val="00CF63AB"/>
    <w:rsid w:val="00D004FB"/>
    <w:rsid w:val="00D05B42"/>
    <w:rsid w:val="00D075CF"/>
    <w:rsid w:val="00D110E6"/>
    <w:rsid w:val="00D12D05"/>
    <w:rsid w:val="00D15248"/>
    <w:rsid w:val="00D17184"/>
    <w:rsid w:val="00D2095C"/>
    <w:rsid w:val="00D22380"/>
    <w:rsid w:val="00D22FE9"/>
    <w:rsid w:val="00D257C6"/>
    <w:rsid w:val="00D26791"/>
    <w:rsid w:val="00D26CE8"/>
    <w:rsid w:val="00D272FC"/>
    <w:rsid w:val="00D31426"/>
    <w:rsid w:val="00D31D7A"/>
    <w:rsid w:val="00D3504A"/>
    <w:rsid w:val="00D40789"/>
    <w:rsid w:val="00D40D03"/>
    <w:rsid w:val="00D420C0"/>
    <w:rsid w:val="00D4716C"/>
    <w:rsid w:val="00D4719A"/>
    <w:rsid w:val="00D47491"/>
    <w:rsid w:val="00D47B0A"/>
    <w:rsid w:val="00D5531A"/>
    <w:rsid w:val="00D5584B"/>
    <w:rsid w:val="00D55AF5"/>
    <w:rsid w:val="00D56909"/>
    <w:rsid w:val="00D61D86"/>
    <w:rsid w:val="00D63426"/>
    <w:rsid w:val="00D63CEB"/>
    <w:rsid w:val="00D63F8F"/>
    <w:rsid w:val="00D6463B"/>
    <w:rsid w:val="00D7031D"/>
    <w:rsid w:val="00D7129E"/>
    <w:rsid w:val="00D80EA7"/>
    <w:rsid w:val="00D821FE"/>
    <w:rsid w:val="00D82D5F"/>
    <w:rsid w:val="00D83525"/>
    <w:rsid w:val="00D91013"/>
    <w:rsid w:val="00D91718"/>
    <w:rsid w:val="00D95804"/>
    <w:rsid w:val="00D96EEF"/>
    <w:rsid w:val="00D970ED"/>
    <w:rsid w:val="00D97E70"/>
    <w:rsid w:val="00DA0322"/>
    <w:rsid w:val="00DA0717"/>
    <w:rsid w:val="00DA2BDB"/>
    <w:rsid w:val="00DA5085"/>
    <w:rsid w:val="00DA7FAC"/>
    <w:rsid w:val="00DB0B92"/>
    <w:rsid w:val="00DB3F17"/>
    <w:rsid w:val="00DB40B2"/>
    <w:rsid w:val="00DB5603"/>
    <w:rsid w:val="00DB5C32"/>
    <w:rsid w:val="00DC06C0"/>
    <w:rsid w:val="00DC30DA"/>
    <w:rsid w:val="00DC39D6"/>
    <w:rsid w:val="00DD1CFC"/>
    <w:rsid w:val="00DD2DD8"/>
    <w:rsid w:val="00DD383F"/>
    <w:rsid w:val="00DD3945"/>
    <w:rsid w:val="00DD603C"/>
    <w:rsid w:val="00DD6CF7"/>
    <w:rsid w:val="00DD7195"/>
    <w:rsid w:val="00DE02EF"/>
    <w:rsid w:val="00DE0EDE"/>
    <w:rsid w:val="00DE20DD"/>
    <w:rsid w:val="00DE2461"/>
    <w:rsid w:val="00DE3F4B"/>
    <w:rsid w:val="00DE4F61"/>
    <w:rsid w:val="00DE54B9"/>
    <w:rsid w:val="00DE577F"/>
    <w:rsid w:val="00DE6EB1"/>
    <w:rsid w:val="00DF222A"/>
    <w:rsid w:val="00DF55A4"/>
    <w:rsid w:val="00DF5E83"/>
    <w:rsid w:val="00DF7C17"/>
    <w:rsid w:val="00E0041C"/>
    <w:rsid w:val="00E0046E"/>
    <w:rsid w:val="00E01AFD"/>
    <w:rsid w:val="00E01D6A"/>
    <w:rsid w:val="00E02F4C"/>
    <w:rsid w:val="00E0475D"/>
    <w:rsid w:val="00E04BDA"/>
    <w:rsid w:val="00E051BC"/>
    <w:rsid w:val="00E1000B"/>
    <w:rsid w:val="00E118B9"/>
    <w:rsid w:val="00E11F91"/>
    <w:rsid w:val="00E13574"/>
    <w:rsid w:val="00E14CA2"/>
    <w:rsid w:val="00E15344"/>
    <w:rsid w:val="00E172DC"/>
    <w:rsid w:val="00E17932"/>
    <w:rsid w:val="00E22A29"/>
    <w:rsid w:val="00E25E26"/>
    <w:rsid w:val="00E26602"/>
    <w:rsid w:val="00E30759"/>
    <w:rsid w:val="00E3161C"/>
    <w:rsid w:val="00E31CC1"/>
    <w:rsid w:val="00E336BA"/>
    <w:rsid w:val="00E34E4C"/>
    <w:rsid w:val="00E352F4"/>
    <w:rsid w:val="00E37731"/>
    <w:rsid w:val="00E4043C"/>
    <w:rsid w:val="00E40BA8"/>
    <w:rsid w:val="00E40CE7"/>
    <w:rsid w:val="00E42183"/>
    <w:rsid w:val="00E42C85"/>
    <w:rsid w:val="00E43312"/>
    <w:rsid w:val="00E44B5B"/>
    <w:rsid w:val="00E45450"/>
    <w:rsid w:val="00E4578B"/>
    <w:rsid w:val="00E45ABF"/>
    <w:rsid w:val="00E473AE"/>
    <w:rsid w:val="00E5162D"/>
    <w:rsid w:val="00E53722"/>
    <w:rsid w:val="00E53CE3"/>
    <w:rsid w:val="00E544E5"/>
    <w:rsid w:val="00E5517E"/>
    <w:rsid w:val="00E60686"/>
    <w:rsid w:val="00E6417E"/>
    <w:rsid w:val="00E71C51"/>
    <w:rsid w:val="00E72E75"/>
    <w:rsid w:val="00E7376D"/>
    <w:rsid w:val="00E74349"/>
    <w:rsid w:val="00E76B7A"/>
    <w:rsid w:val="00E80889"/>
    <w:rsid w:val="00E81275"/>
    <w:rsid w:val="00E81A78"/>
    <w:rsid w:val="00E82D25"/>
    <w:rsid w:val="00E83132"/>
    <w:rsid w:val="00E83DDF"/>
    <w:rsid w:val="00E846B9"/>
    <w:rsid w:val="00E855DA"/>
    <w:rsid w:val="00E86EBE"/>
    <w:rsid w:val="00E92E34"/>
    <w:rsid w:val="00E93A1A"/>
    <w:rsid w:val="00E94E5B"/>
    <w:rsid w:val="00E952EA"/>
    <w:rsid w:val="00E95472"/>
    <w:rsid w:val="00E95D82"/>
    <w:rsid w:val="00E972B3"/>
    <w:rsid w:val="00EA01C1"/>
    <w:rsid w:val="00EA0B00"/>
    <w:rsid w:val="00EA1B24"/>
    <w:rsid w:val="00EA2C3C"/>
    <w:rsid w:val="00EA2DF5"/>
    <w:rsid w:val="00EA3146"/>
    <w:rsid w:val="00EA45F5"/>
    <w:rsid w:val="00EA7043"/>
    <w:rsid w:val="00EA7ECD"/>
    <w:rsid w:val="00EB09C0"/>
    <w:rsid w:val="00EB15E0"/>
    <w:rsid w:val="00EB1B4E"/>
    <w:rsid w:val="00EB1E04"/>
    <w:rsid w:val="00EB40E1"/>
    <w:rsid w:val="00EB5156"/>
    <w:rsid w:val="00EB6187"/>
    <w:rsid w:val="00EB6AF5"/>
    <w:rsid w:val="00EB6C08"/>
    <w:rsid w:val="00EC375E"/>
    <w:rsid w:val="00EC7DBD"/>
    <w:rsid w:val="00ED0BFE"/>
    <w:rsid w:val="00ED236A"/>
    <w:rsid w:val="00ED29BB"/>
    <w:rsid w:val="00ED67AE"/>
    <w:rsid w:val="00EE09E9"/>
    <w:rsid w:val="00EE1998"/>
    <w:rsid w:val="00EE38CD"/>
    <w:rsid w:val="00EE60BE"/>
    <w:rsid w:val="00EF1024"/>
    <w:rsid w:val="00EF1A29"/>
    <w:rsid w:val="00EF2E5C"/>
    <w:rsid w:val="00EF3670"/>
    <w:rsid w:val="00EF4DC5"/>
    <w:rsid w:val="00EF4DE3"/>
    <w:rsid w:val="00EF4EB7"/>
    <w:rsid w:val="00F027A8"/>
    <w:rsid w:val="00F03E96"/>
    <w:rsid w:val="00F03FFA"/>
    <w:rsid w:val="00F12402"/>
    <w:rsid w:val="00F133FD"/>
    <w:rsid w:val="00F15B51"/>
    <w:rsid w:val="00F17368"/>
    <w:rsid w:val="00F206A6"/>
    <w:rsid w:val="00F2106D"/>
    <w:rsid w:val="00F216D4"/>
    <w:rsid w:val="00F24434"/>
    <w:rsid w:val="00F24BB6"/>
    <w:rsid w:val="00F2540E"/>
    <w:rsid w:val="00F254CB"/>
    <w:rsid w:val="00F261E1"/>
    <w:rsid w:val="00F27490"/>
    <w:rsid w:val="00F27842"/>
    <w:rsid w:val="00F32C33"/>
    <w:rsid w:val="00F349BF"/>
    <w:rsid w:val="00F43331"/>
    <w:rsid w:val="00F441A7"/>
    <w:rsid w:val="00F4448E"/>
    <w:rsid w:val="00F45731"/>
    <w:rsid w:val="00F46BC0"/>
    <w:rsid w:val="00F5081E"/>
    <w:rsid w:val="00F51576"/>
    <w:rsid w:val="00F51993"/>
    <w:rsid w:val="00F51AED"/>
    <w:rsid w:val="00F5233E"/>
    <w:rsid w:val="00F5453A"/>
    <w:rsid w:val="00F546D8"/>
    <w:rsid w:val="00F5596B"/>
    <w:rsid w:val="00F56545"/>
    <w:rsid w:val="00F565D4"/>
    <w:rsid w:val="00F57C7B"/>
    <w:rsid w:val="00F60369"/>
    <w:rsid w:val="00F618F1"/>
    <w:rsid w:val="00F61CC8"/>
    <w:rsid w:val="00F6377F"/>
    <w:rsid w:val="00F64B01"/>
    <w:rsid w:val="00F64DB5"/>
    <w:rsid w:val="00F664FF"/>
    <w:rsid w:val="00F721DB"/>
    <w:rsid w:val="00F72E18"/>
    <w:rsid w:val="00F73E60"/>
    <w:rsid w:val="00F74051"/>
    <w:rsid w:val="00F77EE8"/>
    <w:rsid w:val="00F818C2"/>
    <w:rsid w:val="00F821B6"/>
    <w:rsid w:val="00F8261E"/>
    <w:rsid w:val="00F85B24"/>
    <w:rsid w:val="00F8604F"/>
    <w:rsid w:val="00F864B6"/>
    <w:rsid w:val="00F86A35"/>
    <w:rsid w:val="00F87B60"/>
    <w:rsid w:val="00F953B0"/>
    <w:rsid w:val="00F96337"/>
    <w:rsid w:val="00F97065"/>
    <w:rsid w:val="00F97152"/>
    <w:rsid w:val="00F97D73"/>
    <w:rsid w:val="00FA01ED"/>
    <w:rsid w:val="00FA14C3"/>
    <w:rsid w:val="00FA4659"/>
    <w:rsid w:val="00FA7B86"/>
    <w:rsid w:val="00FA7F45"/>
    <w:rsid w:val="00FB25BB"/>
    <w:rsid w:val="00FB2854"/>
    <w:rsid w:val="00FB3F33"/>
    <w:rsid w:val="00FB70FD"/>
    <w:rsid w:val="00FC552D"/>
    <w:rsid w:val="00FC5CE5"/>
    <w:rsid w:val="00FC6E98"/>
    <w:rsid w:val="00FD25FD"/>
    <w:rsid w:val="00FD54EA"/>
    <w:rsid w:val="00FD6B4D"/>
    <w:rsid w:val="00FD6FD6"/>
    <w:rsid w:val="00FE1B49"/>
    <w:rsid w:val="00FE2709"/>
    <w:rsid w:val="00FE32D1"/>
    <w:rsid w:val="00FE3E71"/>
    <w:rsid w:val="00FE47F1"/>
    <w:rsid w:val="00FE552E"/>
    <w:rsid w:val="00FE5E1A"/>
    <w:rsid w:val="00FE5E4B"/>
    <w:rsid w:val="00FF0D0A"/>
    <w:rsid w:val="00FF2FE0"/>
    <w:rsid w:val="00FF4742"/>
    <w:rsid w:val="00FF4C35"/>
    <w:rsid w:val="00FF4D8F"/>
    <w:rsid w:val="00FF4DAD"/>
    <w:rsid w:val="00FF4F5A"/>
    <w:rsid w:val="00FF7380"/>
    <w:rsid w:val="00FF74F8"/>
    <w:rsid w:val="00FF750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AAADA0"/>
  <w15:docId w15:val="{9A54B983-9FF1-4939-B7FC-A678BEDCA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1)" w:eastAsia="Times New Roman" w:hAnsi="CG Times (W1)"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6778E"/>
    <w:pPr>
      <w:overflowPunct w:val="0"/>
      <w:autoSpaceDE w:val="0"/>
      <w:autoSpaceDN w:val="0"/>
      <w:adjustRightInd w:val="0"/>
      <w:spacing w:line="360" w:lineRule="auto"/>
      <w:textAlignment w:val="baseline"/>
    </w:pPr>
    <w:rPr>
      <w:rFonts w:ascii="Arial" w:hAnsi="Arial"/>
      <w:sz w:val="22"/>
    </w:rPr>
  </w:style>
  <w:style w:type="paragraph" w:styleId="berschrift1">
    <w:name w:val="heading 1"/>
    <w:basedOn w:val="Standard"/>
    <w:next w:val="Standard"/>
    <w:link w:val="berschrift1Zchn"/>
    <w:qFormat/>
    <w:rsid w:val="00FB2854"/>
    <w:pPr>
      <w:keepNext/>
      <w:outlineLvl w:val="0"/>
    </w:pPr>
    <w:rPr>
      <w:rFonts w:cs="Arial"/>
      <w:b/>
      <w:iCs/>
    </w:rPr>
  </w:style>
  <w:style w:type="paragraph" w:styleId="berschrift2">
    <w:name w:val="heading 2"/>
    <w:basedOn w:val="Standard"/>
    <w:next w:val="Standard"/>
    <w:link w:val="berschrift2Zchn"/>
    <w:semiHidden/>
    <w:unhideWhenUsed/>
    <w:qFormat/>
    <w:rsid w:val="003271E4"/>
    <w:pPr>
      <w:keepNext/>
      <w:keepLines/>
      <w:spacing w:before="40"/>
      <w:outlineLvl w:val="1"/>
    </w:pPr>
    <w:rPr>
      <w:rFonts w:ascii="Cambria" w:hAnsi="Cambria"/>
      <w:color w:val="365F91"/>
      <w:sz w:val="26"/>
      <w:szCs w:val="26"/>
    </w:rPr>
  </w:style>
  <w:style w:type="paragraph" w:styleId="berschrift3">
    <w:name w:val="heading 3"/>
    <w:basedOn w:val="Standard"/>
    <w:next w:val="Standard"/>
    <w:link w:val="berschrift3Zchn"/>
    <w:unhideWhenUsed/>
    <w:qFormat/>
    <w:rsid w:val="009959C7"/>
    <w:pPr>
      <w:keepNext/>
      <w:keepLines/>
      <w:spacing w:before="40"/>
      <w:outlineLvl w:val="2"/>
    </w:pPr>
    <w:rPr>
      <w:rFonts w:ascii="Cambria" w:hAnsi="Cambria"/>
      <w:color w:val="243F60"/>
      <w:sz w:val="24"/>
      <w:szCs w:val="24"/>
    </w:rPr>
  </w:style>
  <w:style w:type="paragraph" w:styleId="berschrift4">
    <w:name w:val="heading 4"/>
    <w:basedOn w:val="Standard"/>
    <w:link w:val="berschrift4Zchn"/>
    <w:uiPriority w:val="9"/>
    <w:qFormat/>
    <w:rsid w:val="0026778E"/>
    <w:pPr>
      <w:overflowPunct/>
      <w:autoSpaceDE/>
      <w:autoSpaceDN/>
      <w:adjustRightInd/>
      <w:spacing w:before="100" w:beforeAutospacing="1" w:after="100" w:afterAutospacing="1"/>
      <w:textAlignment w:val="auto"/>
      <w:outlineLvl w:val="3"/>
    </w:pPr>
    <w:rPr>
      <w:rFonts w:ascii="Times New Roman" w:hAnsi="Times New Roman"/>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rsid w:val="00FB2854"/>
    <w:pPr>
      <w:spacing w:line="160" w:lineRule="exact"/>
    </w:pPr>
    <w:rPr>
      <w:sz w:val="14"/>
    </w:rPr>
  </w:style>
  <w:style w:type="paragraph" w:styleId="Kopfzeile">
    <w:name w:val="header"/>
    <w:basedOn w:val="Standard"/>
    <w:rsid w:val="00FB2854"/>
    <w:pPr>
      <w:tabs>
        <w:tab w:val="center" w:pos="4536"/>
        <w:tab w:val="right" w:pos="9072"/>
      </w:tabs>
    </w:pPr>
  </w:style>
  <w:style w:type="character" w:styleId="Hyperlink">
    <w:name w:val="Hyperlink"/>
    <w:uiPriority w:val="99"/>
    <w:rsid w:val="00547A4C"/>
    <w:rPr>
      <w:color w:val="00B0F0"/>
      <w:u w:val="none"/>
    </w:rPr>
  </w:style>
  <w:style w:type="paragraph" w:customStyle="1" w:styleId="BrieffensterAbsender">
    <w:name w:val="Brieffenster Absender"/>
    <w:basedOn w:val="Standard"/>
    <w:rsid w:val="00FB2854"/>
    <w:rPr>
      <w:sz w:val="14"/>
    </w:rPr>
  </w:style>
  <w:style w:type="paragraph" w:customStyle="1" w:styleId="KleineSchrift">
    <w:name w:val="Kleine Schrift"/>
    <w:basedOn w:val="Standard"/>
    <w:rsid w:val="00FB2854"/>
    <w:rPr>
      <w:sz w:val="14"/>
    </w:rPr>
  </w:style>
  <w:style w:type="paragraph" w:customStyle="1" w:styleId="Default">
    <w:name w:val="Default"/>
    <w:rsid w:val="006653BE"/>
    <w:pPr>
      <w:autoSpaceDE w:val="0"/>
      <w:autoSpaceDN w:val="0"/>
      <w:adjustRightInd w:val="0"/>
    </w:pPr>
    <w:rPr>
      <w:rFonts w:ascii="Arial" w:hAnsi="Arial" w:cs="Arial"/>
      <w:color w:val="000000"/>
      <w:sz w:val="24"/>
      <w:szCs w:val="24"/>
    </w:rPr>
  </w:style>
  <w:style w:type="paragraph" w:styleId="Textkrper">
    <w:name w:val="Body Text"/>
    <w:basedOn w:val="Standard"/>
    <w:link w:val="TextkrperZchn"/>
    <w:uiPriority w:val="1"/>
    <w:qFormat/>
    <w:rsid w:val="007260DB"/>
    <w:pPr>
      <w:overflowPunct/>
      <w:autoSpaceDE/>
      <w:autoSpaceDN/>
      <w:adjustRightInd/>
      <w:textAlignment w:val="auto"/>
    </w:pPr>
    <w:rPr>
      <w:rFonts w:cs="Arial"/>
      <w:b/>
      <w:szCs w:val="24"/>
    </w:rPr>
  </w:style>
  <w:style w:type="character" w:customStyle="1" w:styleId="TextkrperZchn">
    <w:name w:val="Textkörper Zchn"/>
    <w:link w:val="Textkrper"/>
    <w:rsid w:val="007260DB"/>
    <w:rPr>
      <w:rFonts w:ascii="Arial" w:hAnsi="Arial" w:cs="Arial"/>
      <w:b/>
      <w:sz w:val="22"/>
      <w:szCs w:val="24"/>
    </w:rPr>
  </w:style>
  <w:style w:type="paragraph" w:styleId="Listenabsatz">
    <w:name w:val="List Paragraph"/>
    <w:basedOn w:val="Standard"/>
    <w:uiPriority w:val="34"/>
    <w:qFormat/>
    <w:rsid w:val="00AC1719"/>
    <w:pPr>
      <w:ind w:left="720"/>
      <w:contextualSpacing/>
    </w:pPr>
  </w:style>
  <w:style w:type="character" w:customStyle="1" w:styleId="berschrift4Zchn">
    <w:name w:val="Überschrift 4 Zchn"/>
    <w:link w:val="berschrift4"/>
    <w:uiPriority w:val="9"/>
    <w:rsid w:val="0026778E"/>
    <w:rPr>
      <w:rFonts w:ascii="Times New Roman" w:hAnsi="Times New Roman"/>
      <w:b/>
      <w:bCs/>
      <w:sz w:val="24"/>
      <w:szCs w:val="24"/>
    </w:rPr>
  </w:style>
  <w:style w:type="character" w:customStyle="1" w:styleId="right">
    <w:name w:val="right"/>
    <w:basedOn w:val="Absatz-Standardschriftart"/>
    <w:rsid w:val="00E11F91"/>
  </w:style>
  <w:style w:type="paragraph" w:customStyle="1" w:styleId="HL01">
    <w:name w:val="HL01"/>
    <w:basedOn w:val="Standard"/>
    <w:link w:val="HL01Zchn"/>
    <w:rsid w:val="00332776"/>
    <w:pPr>
      <w:framePr w:w="9620" w:h="1237" w:hRule="exact" w:wrap="notBeside" w:vAnchor="page" w:hAnchor="page" w:x="1192" w:y="1702"/>
    </w:pPr>
    <w:rPr>
      <w:rFonts w:cs="Arial"/>
      <w:b/>
      <w:smallCaps/>
      <w:sz w:val="36"/>
      <w:szCs w:val="36"/>
    </w:rPr>
  </w:style>
  <w:style w:type="paragraph" w:customStyle="1" w:styleId="PMDatum">
    <w:name w:val="PM_Datum"/>
    <w:basedOn w:val="Standard"/>
    <w:link w:val="PMDatumZchn"/>
    <w:qFormat/>
    <w:rsid w:val="00A72F57"/>
    <w:pPr>
      <w:framePr w:w="9620" w:h="1237" w:hRule="exact" w:wrap="notBeside" w:vAnchor="page" w:hAnchor="page" w:x="1192" w:y="1702"/>
      <w:spacing w:before="200"/>
      <w:jc w:val="right"/>
    </w:pPr>
    <w:rPr>
      <w:rFonts w:cs="Arial"/>
    </w:rPr>
  </w:style>
  <w:style w:type="character" w:customStyle="1" w:styleId="HL01Zchn">
    <w:name w:val="HL01 Zchn"/>
    <w:link w:val="HL01"/>
    <w:rsid w:val="00332776"/>
    <w:rPr>
      <w:rFonts w:ascii="Arial" w:hAnsi="Arial" w:cs="Arial"/>
      <w:b/>
      <w:smallCaps/>
      <w:sz w:val="36"/>
      <w:szCs w:val="36"/>
    </w:rPr>
  </w:style>
  <w:style w:type="character" w:customStyle="1" w:styleId="PMDatumZchn">
    <w:name w:val="PM_Datum Zchn"/>
    <w:link w:val="PMDatum"/>
    <w:rsid w:val="00A72F57"/>
    <w:rPr>
      <w:rFonts w:ascii="Arial" w:hAnsi="Arial" w:cs="Arial"/>
      <w:sz w:val="22"/>
    </w:rPr>
  </w:style>
  <w:style w:type="character" w:customStyle="1" w:styleId="berschrift1Zchn">
    <w:name w:val="Überschrift 1 Zchn"/>
    <w:link w:val="berschrift1"/>
    <w:uiPriority w:val="9"/>
    <w:rsid w:val="001D1FD2"/>
    <w:rPr>
      <w:rFonts w:ascii="Arial" w:hAnsi="Arial" w:cs="Arial"/>
      <w:b/>
      <w:iCs/>
      <w:sz w:val="22"/>
    </w:rPr>
  </w:style>
  <w:style w:type="character" w:styleId="BesuchterLink">
    <w:name w:val="FollowedHyperlink"/>
    <w:rsid w:val="00947534"/>
    <w:rPr>
      <w:color w:val="00B0F0"/>
      <w:u w:val="none"/>
    </w:rPr>
  </w:style>
  <w:style w:type="paragraph" w:styleId="StandardWeb">
    <w:name w:val="Normal (Web)"/>
    <w:basedOn w:val="Standard"/>
    <w:uiPriority w:val="99"/>
    <w:unhideWhenUsed/>
    <w:rsid w:val="001031FA"/>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Kommentarzeichen">
    <w:name w:val="annotation reference"/>
    <w:rsid w:val="00485655"/>
    <w:rPr>
      <w:sz w:val="16"/>
      <w:szCs w:val="16"/>
    </w:rPr>
  </w:style>
  <w:style w:type="paragraph" w:styleId="Kommentartext">
    <w:name w:val="annotation text"/>
    <w:basedOn w:val="Standard"/>
    <w:link w:val="KommentartextZchn"/>
    <w:rsid w:val="00485655"/>
    <w:pPr>
      <w:spacing w:line="240" w:lineRule="auto"/>
    </w:pPr>
    <w:rPr>
      <w:sz w:val="20"/>
    </w:rPr>
  </w:style>
  <w:style w:type="character" w:customStyle="1" w:styleId="KommentartextZchn">
    <w:name w:val="Kommentartext Zchn"/>
    <w:link w:val="Kommentartext"/>
    <w:rsid w:val="00485655"/>
    <w:rPr>
      <w:rFonts w:ascii="Arial" w:hAnsi="Arial"/>
    </w:rPr>
  </w:style>
  <w:style w:type="paragraph" w:styleId="Kommentarthema">
    <w:name w:val="annotation subject"/>
    <w:basedOn w:val="Kommentartext"/>
    <w:next w:val="Kommentartext"/>
    <w:link w:val="KommentarthemaZchn"/>
    <w:rsid w:val="00485655"/>
    <w:rPr>
      <w:b/>
      <w:bCs/>
    </w:rPr>
  </w:style>
  <w:style w:type="character" w:customStyle="1" w:styleId="KommentarthemaZchn">
    <w:name w:val="Kommentarthema Zchn"/>
    <w:link w:val="Kommentarthema"/>
    <w:rsid w:val="00485655"/>
    <w:rPr>
      <w:rFonts w:ascii="Arial" w:hAnsi="Arial"/>
      <w:b/>
      <w:bCs/>
    </w:rPr>
  </w:style>
  <w:style w:type="paragraph" w:styleId="Sprechblasentext">
    <w:name w:val="Balloon Text"/>
    <w:basedOn w:val="Standard"/>
    <w:link w:val="SprechblasentextZchn"/>
    <w:rsid w:val="00485655"/>
    <w:pPr>
      <w:spacing w:line="240" w:lineRule="auto"/>
    </w:pPr>
    <w:rPr>
      <w:rFonts w:ascii="Tahoma" w:hAnsi="Tahoma" w:cs="Tahoma"/>
      <w:sz w:val="16"/>
      <w:szCs w:val="16"/>
    </w:rPr>
  </w:style>
  <w:style w:type="character" w:customStyle="1" w:styleId="SprechblasentextZchn">
    <w:name w:val="Sprechblasentext Zchn"/>
    <w:link w:val="Sprechblasentext"/>
    <w:rsid w:val="00485655"/>
    <w:rPr>
      <w:rFonts w:ascii="Tahoma" w:hAnsi="Tahoma" w:cs="Tahoma"/>
      <w:sz w:val="16"/>
      <w:szCs w:val="16"/>
    </w:rPr>
  </w:style>
  <w:style w:type="table" w:customStyle="1" w:styleId="TableNormal">
    <w:name w:val="Table Normal"/>
    <w:uiPriority w:val="2"/>
    <w:semiHidden/>
    <w:unhideWhenUsed/>
    <w:qFormat/>
    <w:rsid w:val="00F8604F"/>
    <w:pPr>
      <w:widowControl w:val="0"/>
    </w:pPr>
    <w:rPr>
      <w:rFonts w:ascii="Calibri" w:eastAsia="Calibri" w:hAnsi="Calibri" w:cs="Arial"/>
      <w:sz w:val="22"/>
      <w:szCs w:val="22"/>
      <w:lang w:val="en-US" w:eastAsia="en-US"/>
    </w:rPr>
    <w:tblPr>
      <w:tblInd w:w="0" w:type="dxa"/>
      <w:tblCellMar>
        <w:top w:w="0" w:type="dxa"/>
        <w:left w:w="0" w:type="dxa"/>
        <w:bottom w:w="0" w:type="dxa"/>
        <w:right w:w="0" w:type="dxa"/>
      </w:tblCellMar>
    </w:tblPr>
  </w:style>
  <w:style w:type="paragraph" w:customStyle="1" w:styleId="berschrift11">
    <w:name w:val="Überschrift 11"/>
    <w:basedOn w:val="Standard"/>
    <w:uiPriority w:val="1"/>
    <w:qFormat/>
    <w:rsid w:val="00F8604F"/>
    <w:pPr>
      <w:widowControl w:val="0"/>
      <w:overflowPunct/>
      <w:autoSpaceDE/>
      <w:autoSpaceDN/>
      <w:adjustRightInd/>
      <w:spacing w:before="37" w:line="240" w:lineRule="auto"/>
      <w:ind w:left="1573"/>
      <w:textAlignment w:val="auto"/>
      <w:outlineLvl w:val="1"/>
    </w:pPr>
    <w:rPr>
      <w:rFonts w:ascii="Franklin Gothic Heavy" w:eastAsia="Franklin Gothic Heavy" w:hAnsi="Franklin Gothic Heavy" w:cs="Arial"/>
      <w:sz w:val="48"/>
      <w:szCs w:val="48"/>
      <w:lang w:val="en-US" w:eastAsia="en-US"/>
    </w:rPr>
  </w:style>
  <w:style w:type="paragraph" w:customStyle="1" w:styleId="berschrift21">
    <w:name w:val="Überschrift 21"/>
    <w:basedOn w:val="Standard"/>
    <w:uiPriority w:val="1"/>
    <w:qFormat/>
    <w:rsid w:val="00F8604F"/>
    <w:pPr>
      <w:widowControl w:val="0"/>
      <w:overflowPunct/>
      <w:autoSpaceDE/>
      <w:autoSpaceDN/>
      <w:adjustRightInd/>
      <w:spacing w:before="21" w:line="240" w:lineRule="auto"/>
      <w:ind w:left="580"/>
      <w:textAlignment w:val="auto"/>
      <w:outlineLvl w:val="2"/>
    </w:pPr>
    <w:rPr>
      <w:rFonts w:ascii="Franklin Gothic Medium" w:eastAsia="Franklin Gothic Medium" w:hAnsi="Franklin Gothic Medium" w:cs="Arial"/>
      <w:sz w:val="32"/>
      <w:szCs w:val="32"/>
      <w:lang w:val="en-US" w:eastAsia="en-US"/>
    </w:rPr>
  </w:style>
  <w:style w:type="paragraph" w:customStyle="1" w:styleId="berschrift31">
    <w:name w:val="Überschrift 31"/>
    <w:basedOn w:val="Standard"/>
    <w:uiPriority w:val="1"/>
    <w:qFormat/>
    <w:rsid w:val="00F8604F"/>
    <w:pPr>
      <w:widowControl w:val="0"/>
      <w:overflowPunct/>
      <w:autoSpaceDE/>
      <w:autoSpaceDN/>
      <w:adjustRightInd/>
      <w:spacing w:line="240" w:lineRule="auto"/>
      <w:ind w:left="956"/>
      <w:textAlignment w:val="auto"/>
      <w:outlineLvl w:val="3"/>
    </w:pPr>
    <w:rPr>
      <w:rFonts w:ascii="Franklin Gothic Medium" w:eastAsia="Franklin Gothic Medium" w:hAnsi="Franklin Gothic Medium" w:cs="Arial"/>
      <w:sz w:val="31"/>
      <w:szCs w:val="31"/>
      <w:lang w:val="en-US" w:eastAsia="en-US"/>
    </w:rPr>
  </w:style>
  <w:style w:type="paragraph" w:customStyle="1" w:styleId="berschrift41">
    <w:name w:val="Überschrift 41"/>
    <w:basedOn w:val="Standard"/>
    <w:uiPriority w:val="1"/>
    <w:qFormat/>
    <w:rsid w:val="00F8604F"/>
    <w:pPr>
      <w:widowControl w:val="0"/>
      <w:overflowPunct/>
      <w:autoSpaceDE/>
      <w:autoSpaceDN/>
      <w:adjustRightInd/>
      <w:spacing w:before="60" w:line="240" w:lineRule="auto"/>
      <w:textAlignment w:val="auto"/>
      <w:outlineLvl w:val="4"/>
    </w:pPr>
    <w:rPr>
      <w:rFonts w:ascii="Franklin Gothic Heavy" w:eastAsia="Franklin Gothic Heavy" w:hAnsi="Franklin Gothic Heavy" w:cs="Arial"/>
      <w:sz w:val="30"/>
      <w:szCs w:val="30"/>
      <w:lang w:val="en-US" w:eastAsia="en-US"/>
    </w:rPr>
  </w:style>
  <w:style w:type="paragraph" w:customStyle="1" w:styleId="berschrift51">
    <w:name w:val="Überschrift 51"/>
    <w:basedOn w:val="Standard"/>
    <w:uiPriority w:val="1"/>
    <w:qFormat/>
    <w:rsid w:val="00F8604F"/>
    <w:pPr>
      <w:widowControl w:val="0"/>
      <w:overflowPunct/>
      <w:autoSpaceDE/>
      <w:autoSpaceDN/>
      <w:adjustRightInd/>
      <w:spacing w:line="240" w:lineRule="auto"/>
      <w:ind w:left="681"/>
      <w:textAlignment w:val="auto"/>
      <w:outlineLvl w:val="5"/>
    </w:pPr>
    <w:rPr>
      <w:rFonts w:ascii="Franklin Gothic Book" w:eastAsia="Franklin Gothic Book" w:hAnsi="Franklin Gothic Book" w:cs="Arial"/>
      <w:szCs w:val="22"/>
      <w:lang w:val="en-US" w:eastAsia="en-US"/>
    </w:rPr>
  </w:style>
  <w:style w:type="paragraph" w:customStyle="1" w:styleId="berschrift61">
    <w:name w:val="Überschrift 61"/>
    <w:basedOn w:val="Standard"/>
    <w:uiPriority w:val="1"/>
    <w:qFormat/>
    <w:rsid w:val="00F8604F"/>
    <w:pPr>
      <w:widowControl w:val="0"/>
      <w:overflowPunct/>
      <w:autoSpaceDE/>
      <w:autoSpaceDN/>
      <w:adjustRightInd/>
      <w:spacing w:before="78" w:line="240" w:lineRule="auto"/>
      <w:textAlignment w:val="auto"/>
      <w:outlineLvl w:val="6"/>
    </w:pPr>
    <w:rPr>
      <w:rFonts w:ascii="Franklin Gothic Medium" w:eastAsia="Franklin Gothic Medium" w:hAnsi="Franklin Gothic Medium" w:cs="Arial"/>
      <w:sz w:val="20"/>
      <w:lang w:val="en-US" w:eastAsia="en-US"/>
    </w:rPr>
  </w:style>
  <w:style w:type="paragraph" w:customStyle="1" w:styleId="TableParagraph">
    <w:name w:val="Table Paragraph"/>
    <w:basedOn w:val="Standard"/>
    <w:uiPriority w:val="1"/>
    <w:qFormat/>
    <w:rsid w:val="00F8604F"/>
    <w:pPr>
      <w:widowControl w:val="0"/>
      <w:overflowPunct/>
      <w:autoSpaceDE/>
      <w:autoSpaceDN/>
      <w:adjustRightInd/>
      <w:spacing w:line="240" w:lineRule="auto"/>
      <w:textAlignment w:val="auto"/>
    </w:pPr>
    <w:rPr>
      <w:rFonts w:ascii="Calibri" w:eastAsia="Calibri" w:hAnsi="Calibri" w:cs="Arial"/>
      <w:szCs w:val="22"/>
      <w:lang w:val="en-US" w:eastAsia="en-US"/>
    </w:rPr>
  </w:style>
  <w:style w:type="paragraph" w:styleId="berarbeitung">
    <w:name w:val="Revision"/>
    <w:hidden/>
    <w:uiPriority w:val="99"/>
    <w:semiHidden/>
    <w:rsid w:val="00712834"/>
    <w:rPr>
      <w:rFonts w:ascii="Arial" w:hAnsi="Arial"/>
      <w:sz w:val="22"/>
    </w:rPr>
  </w:style>
  <w:style w:type="character" w:customStyle="1" w:styleId="ncl">
    <w:name w:val="_ncl"/>
    <w:basedOn w:val="Absatz-Standardschriftart"/>
    <w:rsid w:val="00CA1EB9"/>
  </w:style>
  <w:style w:type="character" w:styleId="Platzhaltertext">
    <w:name w:val="Placeholder Text"/>
    <w:uiPriority w:val="99"/>
    <w:semiHidden/>
    <w:rsid w:val="00563908"/>
    <w:rPr>
      <w:color w:val="808080"/>
    </w:rPr>
  </w:style>
  <w:style w:type="character" w:styleId="Fett">
    <w:name w:val="Strong"/>
    <w:uiPriority w:val="22"/>
    <w:qFormat/>
    <w:rsid w:val="00066B91"/>
    <w:rPr>
      <w:b/>
      <w:bCs/>
    </w:rPr>
  </w:style>
  <w:style w:type="character" w:customStyle="1" w:styleId="berschrift2Zchn">
    <w:name w:val="Überschrift 2 Zchn"/>
    <w:link w:val="berschrift2"/>
    <w:semiHidden/>
    <w:rsid w:val="003271E4"/>
    <w:rPr>
      <w:rFonts w:ascii="Cambria" w:eastAsia="Times New Roman" w:hAnsi="Cambria" w:cs="Times New Roman"/>
      <w:color w:val="365F91"/>
      <w:sz w:val="26"/>
      <w:szCs w:val="26"/>
    </w:rPr>
  </w:style>
  <w:style w:type="character" w:customStyle="1" w:styleId="berschrift3Zchn">
    <w:name w:val="Überschrift 3 Zchn"/>
    <w:link w:val="berschrift3"/>
    <w:rsid w:val="009959C7"/>
    <w:rPr>
      <w:rFonts w:ascii="Cambria" w:eastAsia="Times New Roman" w:hAnsi="Cambria" w:cs="Times New Roman"/>
      <w:color w:val="243F60"/>
      <w:sz w:val="24"/>
      <w:szCs w:val="24"/>
    </w:rPr>
  </w:style>
  <w:style w:type="character" w:customStyle="1" w:styleId="NichtaufgelsteErwhnung1">
    <w:name w:val="Nicht aufgelöste Erwähnung1"/>
    <w:uiPriority w:val="99"/>
    <w:semiHidden/>
    <w:unhideWhenUsed/>
    <w:rsid w:val="00B63C7D"/>
    <w:rPr>
      <w:color w:val="605E5C"/>
      <w:shd w:val="clear" w:color="auto" w:fill="E1DFDD"/>
    </w:rPr>
  </w:style>
  <w:style w:type="character" w:customStyle="1" w:styleId="cf01">
    <w:name w:val="cf01"/>
    <w:rsid w:val="00BA4161"/>
    <w:rPr>
      <w:rFonts w:ascii="Segoe UI" w:hAnsi="Segoe UI" w:cs="Segoe UI" w:hint="default"/>
      <w:sz w:val="18"/>
      <w:szCs w:val="18"/>
    </w:rPr>
  </w:style>
  <w:style w:type="character" w:styleId="NichtaufgelsteErwhnung">
    <w:name w:val="Unresolved Mention"/>
    <w:uiPriority w:val="99"/>
    <w:semiHidden/>
    <w:unhideWhenUsed/>
    <w:rsid w:val="00074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627572">
      <w:bodyDiv w:val="1"/>
      <w:marLeft w:val="0"/>
      <w:marRight w:val="0"/>
      <w:marTop w:val="0"/>
      <w:marBottom w:val="0"/>
      <w:divBdr>
        <w:top w:val="none" w:sz="0" w:space="0" w:color="auto"/>
        <w:left w:val="none" w:sz="0" w:space="0" w:color="auto"/>
        <w:bottom w:val="none" w:sz="0" w:space="0" w:color="auto"/>
        <w:right w:val="none" w:sz="0" w:space="0" w:color="auto"/>
      </w:divBdr>
    </w:div>
    <w:div w:id="99186887">
      <w:bodyDiv w:val="1"/>
      <w:marLeft w:val="0"/>
      <w:marRight w:val="0"/>
      <w:marTop w:val="0"/>
      <w:marBottom w:val="0"/>
      <w:divBdr>
        <w:top w:val="none" w:sz="0" w:space="0" w:color="auto"/>
        <w:left w:val="none" w:sz="0" w:space="0" w:color="auto"/>
        <w:bottom w:val="none" w:sz="0" w:space="0" w:color="auto"/>
        <w:right w:val="none" w:sz="0" w:space="0" w:color="auto"/>
      </w:divBdr>
      <w:divsChild>
        <w:div w:id="2016226240">
          <w:marLeft w:val="446"/>
          <w:marRight w:val="0"/>
          <w:marTop w:val="0"/>
          <w:marBottom w:val="120"/>
          <w:divBdr>
            <w:top w:val="none" w:sz="0" w:space="0" w:color="auto"/>
            <w:left w:val="none" w:sz="0" w:space="0" w:color="auto"/>
            <w:bottom w:val="none" w:sz="0" w:space="0" w:color="auto"/>
            <w:right w:val="none" w:sz="0" w:space="0" w:color="auto"/>
          </w:divBdr>
        </w:div>
        <w:div w:id="965162492">
          <w:marLeft w:val="446"/>
          <w:marRight w:val="0"/>
          <w:marTop w:val="0"/>
          <w:marBottom w:val="120"/>
          <w:divBdr>
            <w:top w:val="none" w:sz="0" w:space="0" w:color="auto"/>
            <w:left w:val="none" w:sz="0" w:space="0" w:color="auto"/>
            <w:bottom w:val="none" w:sz="0" w:space="0" w:color="auto"/>
            <w:right w:val="none" w:sz="0" w:space="0" w:color="auto"/>
          </w:divBdr>
        </w:div>
        <w:div w:id="434983355">
          <w:marLeft w:val="446"/>
          <w:marRight w:val="0"/>
          <w:marTop w:val="0"/>
          <w:marBottom w:val="120"/>
          <w:divBdr>
            <w:top w:val="none" w:sz="0" w:space="0" w:color="auto"/>
            <w:left w:val="none" w:sz="0" w:space="0" w:color="auto"/>
            <w:bottom w:val="none" w:sz="0" w:space="0" w:color="auto"/>
            <w:right w:val="none" w:sz="0" w:space="0" w:color="auto"/>
          </w:divBdr>
        </w:div>
      </w:divsChild>
    </w:div>
    <w:div w:id="133987759">
      <w:bodyDiv w:val="1"/>
      <w:marLeft w:val="0"/>
      <w:marRight w:val="0"/>
      <w:marTop w:val="0"/>
      <w:marBottom w:val="0"/>
      <w:divBdr>
        <w:top w:val="none" w:sz="0" w:space="0" w:color="auto"/>
        <w:left w:val="none" w:sz="0" w:space="0" w:color="auto"/>
        <w:bottom w:val="none" w:sz="0" w:space="0" w:color="auto"/>
        <w:right w:val="none" w:sz="0" w:space="0" w:color="auto"/>
      </w:divBdr>
    </w:div>
    <w:div w:id="324014801">
      <w:bodyDiv w:val="1"/>
      <w:marLeft w:val="0"/>
      <w:marRight w:val="0"/>
      <w:marTop w:val="0"/>
      <w:marBottom w:val="0"/>
      <w:divBdr>
        <w:top w:val="none" w:sz="0" w:space="0" w:color="auto"/>
        <w:left w:val="none" w:sz="0" w:space="0" w:color="auto"/>
        <w:bottom w:val="none" w:sz="0" w:space="0" w:color="auto"/>
        <w:right w:val="none" w:sz="0" w:space="0" w:color="auto"/>
      </w:divBdr>
    </w:div>
    <w:div w:id="363091909">
      <w:bodyDiv w:val="1"/>
      <w:marLeft w:val="0"/>
      <w:marRight w:val="0"/>
      <w:marTop w:val="0"/>
      <w:marBottom w:val="0"/>
      <w:divBdr>
        <w:top w:val="none" w:sz="0" w:space="0" w:color="auto"/>
        <w:left w:val="none" w:sz="0" w:space="0" w:color="auto"/>
        <w:bottom w:val="none" w:sz="0" w:space="0" w:color="auto"/>
        <w:right w:val="none" w:sz="0" w:space="0" w:color="auto"/>
      </w:divBdr>
    </w:div>
    <w:div w:id="439573017">
      <w:bodyDiv w:val="1"/>
      <w:marLeft w:val="0"/>
      <w:marRight w:val="0"/>
      <w:marTop w:val="0"/>
      <w:marBottom w:val="0"/>
      <w:divBdr>
        <w:top w:val="none" w:sz="0" w:space="0" w:color="auto"/>
        <w:left w:val="none" w:sz="0" w:space="0" w:color="auto"/>
        <w:bottom w:val="none" w:sz="0" w:space="0" w:color="auto"/>
        <w:right w:val="none" w:sz="0" w:space="0" w:color="auto"/>
      </w:divBdr>
      <w:divsChild>
        <w:div w:id="1114784900">
          <w:marLeft w:val="446"/>
          <w:marRight w:val="0"/>
          <w:marTop w:val="0"/>
          <w:marBottom w:val="160"/>
          <w:divBdr>
            <w:top w:val="none" w:sz="0" w:space="0" w:color="auto"/>
            <w:left w:val="none" w:sz="0" w:space="0" w:color="auto"/>
            <w:bottom w:val="none" w:sz="0" w:space="0" w:color="auto"/>
            <w:right w:val="none" w:sz="0" w:space="0" w:color="auto"/>
          </w:divBdr>
        </w:div>
      </w:divsChild>
    </w:div>
    <w:div w:id="442968087">
      <w:bodyDiv w:val="1"/>
      <w:marLeft w:val="0"/>
      <w:marRight w:val="0"/>
      <w:marTop w:val="0"/>
      <w:marBottom w:val="0"/>
      <w:divBdr>
        <w:top w:val="none" w:sz="0" w:space="0" w:color="auto"/>
        <w:left w:val="none" w:sz="0" w:space="0" w:color="auto"/>
        <w:bottom w:val="none" w:sz="0" w:space="0" w:color="auto"/>
        <w:right w:val="none" w:sz="0" w:space="0" w:color="auto"/>
      </w:divBdr>
    </w:div>
    <w:div w:id="457719587">
      <w:bodyDiv w:val="1"/>
      <w:marLeft w:val="0"/>
      <w:marRight w:val="0"/>
      <w:marTop w:val="0"/>
      <w:marBottom w:val="0"/>
      <w:divBdr>
        <w:top w:val="none" w:sz="0" w:space="0" w:color="auto"/>
        <w:left w:val="none" w:sz="0" w:space="0" w:color="auto"/>
        <w:bottom w:val="none" w:sz="0" w:space="0" w:color="auto"/>
        <w:right w:val="none" w:sz="0" w:space="0" w:color="auto"/>
      </w:divBdr>
    </w:div>
    <w:div w:id="507332894">
      <w:bodyDiv w:val="1"/>
      <w:marLeft w:val="0"/>
      <w:marRight w:val="0"/>
      <w:marTop w:val="0"/>
      <w:marBottom w:val="0"/>
      <w:divBdr>
        <w:top w:val="none" w:sz="0" w:space="0" w:color="auto"/>
        <w:left w:val="none" w:sz="0" w:space="0" w:color="auto"/>
        <w:bottom w:val="none" w:sz="0" w:space="0" w:color="auto"/>
        <w:right w:val="none" w:sz="0" w:space="0" w:color="auto"/>
      </w:divBdr>
    </w:div>
    <w:div w:id="543102435">
      <w:bodyDiv w:val="1"/>
      <w:marLeft w:val="0"/>
      <w:marRight w:val="0"/>
      <w:marTop w:val="0"/>
      <w:marBottom w:val="0"/>
      <w:divBdr>
        <w:top w:val="none" w:sz="0" w:space="0" w:color="auto"/>
        <w:left w:val="none" w:sz="0" w:space="0" w:color="auto"/>
        <w:bottom w:val="none" w:sz="0" w:space="0" w:color="auto"/>
        <w:right w:val="none" w:sz="0" w:space="0" w:color="auto"/>
      </w:divBdr>
    </w:div>
    <w:div w:id="710033996">
      <w:bodyDiv w:val="1"/>
      <w:marLeft w:val="0"/>
      <w:marRight w:val="0"/>
      <w:marTop w:val="0"/>
      <w:marBottom w:val="0"/>
      <w:divBdr>
        <w:top w:val="none" w:sz="0" w:space="0" w:color="auto"/>
        <w:left w:val="none" w:sz="0" w:space="0" w:color="auto"/>
        <w:bottom w:val="none" w:sz="0" w:space="0" w:color="auto"/>
        <w:right w:val="none" w:sz="0" w:space="0" w:color="auto"/>
      </w:divBdr>
      <w:divsChild>
        <w:div w:id="296449771">
          <w:marLeft w:val="547"/>
          <w:marRight w:val="0"/>
          <w:marTop w:val="0"/>
          <w:marBottom w:val="0"/>
          <w:divBdr>
            <w:top w:val="none" w:sz="0" w:space="0" w:color="auto"/>
            <w:left w:val="none" w:sz="0" w:space="0" w:color="auto"/>
            <w:bottom w:val="none" w:sz="0" w:space="0" w:color="auto"/>
            <w:right w:val="none" w:sz="0" w:space="0" w:color="auto"/>
          </w:divBdr>
        </w:div>
        <w:div w:id="388237407">
          <w:marLeft w:val="547"/>
          <w:marRight w:val="0"/>
          <w:marTop w:val="0"/>
          <w:marBottom w:val="0"/>
          <w:divBdr>
            <w:top w:val="none" w:sz="0" w:space="0" w:color="auto"/>
            <w:left w:val="none" w:sz="0" w:space="0" w:color="auto"/>
            <w:bottom w:val="none" w:sz="0" w:space="0" w:color="auto"/>
            <w:right w:val="none" w:sz="0" w:space="0" w:color="auto"/>
          </w:divBdr>
        </w:div>
      </w:divsChild>
    </w:div>
    <w:div w:id="716587421">
      <w:bodyDiv w:val="1"/>
      <w:marLeft w:val="0"/>
      <w:marRight w:val="0"/>
      <w:marTop w:val="0"/>
      <w:marBottom w:val="0"/>
      <w:divBdr>
        <w:top w:val="none" w:sz="0" w:space="0" w:color="auto"/>
        <w:left w:val="none" w:sz="0" w:space="0" w:color="auto"/>
        <w:bottom w:val="none" w:sz="0" w:space="0" w:color="auto"/>
        <w:right w:val="none" w:sz="0" w:space="0" w:color="auto"/>
      </w:divBdr>
    </w:div>
    <w:div w:id="730467731">
      <w:bodyDiv w:val="1"/>
      <w:marLeft w:val="0"/>
      <w:marRight w:val="0"/>
      <w:marTop w:val="0"/>
      <w:marBottom w:val="0"/>
      <w:divBdr>
        <w:top w:val="none" w:sz="0" w:space="0" w:color="auto"/>
        <w:left w:val="none" w:sz="0" w:space="0" w:color="auto"/>
        <w:bottom w:val="none" w:sz="0" w:space="0" w:color="auto"/>
        <w:right w:val="none" w:sz="0" w:space="0" w:color="auto"/>
      </w:divBdr>
    </w:div>
    <w:div w:id="730929865">
      <w:bodyDiv w:val="1"/>
      <w:marLeft w:val="0"/>
      <w:marRight w:val="0"/>
      <w:marTop w:val="0"/>
      <w:marBottom w:val="0"/>
      <w:divBdr>
        <w:top w:val="none" w:sz="0" w:space="0" w:color="auto"/>
        <w:left w:val="none" w:sz="0" w:space="0" w:color="auto"/>
        <w:bottom w:val="none" w:sz="0" w:space="0" w:color="auto"/>
        <w:right w:val="none" w:sz="0" w:space="0" w:color="auto"/>
      </w:divBdr>
    </w:div>
    <w:div w:id="778987776">
      <w:bodyDiv w:val="1"/>
      <w:marLeft w:val="0"/>
      <w:marRight w:val="0"/>
      <w:marTop w:val="0"/>
      <w:marBottom w:val="0"/>
      <w:divBdr>
        <w:top w:val="none" w:sz="0" w:space="0" w:color="auto"/>
        <w:left w:val="none" w:sz="0" w:space="0" w:color="auto"/>
        <w:bottom w:val="none" w:sz="0" w:space="0" w:color="auto"/>
        <w:right w:val="none" w:sz="0" w:space="0" w:color="auto"/>
      </w:divBdr>
    </w:div>
    <w:div w:id="941567507">
      <w:bodyDiv w:val="1"/>
      <w:marLeft w:val="0"/>
      <w:marRight w:val="0"/>
      <w:marTop w:val="0"/>
      <w:marBottom w:val="0"/>
      <w:divBdr>
        <w:top w:val="none" w:sz="0" w:space="0" w:color="auto"/>
        <w:left w:val="none" w:sz="0" w:space="0" w:color="auto"/>
        <w:bottom w:val="none" w:sz="0" w:space="0" w:color="auto"/>
        <w:right w:val="none" w:sz="0" w:space="0" w:color="auto"/>
      </w:divBdr>
      <w:divsChild>
        <w:div w:id="147870230">
          <w:marLeft w:val="446"/>
          <w:marRight w:val="0"/>
          <w:marTop w:val="0"/>
          <w:marBottom w:val="120"/>
          <w:divBdr>
            <w:top w:val="none" w:sz="0" w:space="0" w:color="auto"/>
            <w:left w:val="none" w:sz="0" w:space="0" w:color="auto"/>
            <w:bottom w:val="none" w:sz="0" w:space="0" w:color="auto"/>
            <w:right w:val="none" w:sz="0" w:space="0" w:color="auto"/>
          </w:divBdr>
        </w:div>
        <w:div w:id="133957235">
          <w:marLeft w:val="446"/>
          <w:marRight w:val="0"/>
          <w:marTop w:val="0"/>
          <w:marBottom w:val="120"/>
          <w:divBdr>
            <w:top w:val="none" w:sz="0" w:space="0" w:color="auto"/>
            <w:left w:val="none" w:sz="0" w:space="0" w:color="auto"/>
            <w:bottom w:val="none" w:sz="0" w:space="0" w:color="auto"/>
            <w:right w:val="none" w:sz="0" w:space="0" w:color="auto"/>
          </w:divBdr>
        </w:div>
        <w:div w:id="615988340">
          <w:marLeft w:val="446"/>
          <w:marRight w:val="0"/>
          <w:marTop w:val="0"/>
          <w:marBottom w:val="0"/>
          <w:divBdr>
            <w:top w:val="none" w:sz="0" w:space="0" w:color="auto"/>
            <w:left w:val="none" w:sz="0" w:space="0" w:color="auto"/>
            <w:bottom w:val="none" w:sz="0" w:space="0" w:color="auto"/>
            <w:right w:val="none" w:sz="0" w:space="0" w:color="auto"/>
          </w:divBdr>
        </w:div>
      </w:divsChild>
    </w:div>
    <w:div w:id="1011952724">
      <w:bodyDiv w:val="1"/>
      <w:marLeft w:val="0"/>
      <w:marRight w:val="0"/>
      <w:marTop w:val="0"/>
      <w:marBottom w:val="0"/>
      <w:divBdr>
        <w:top w:val="none" w:sz="0" w:space="0" w:color="auto"/>
        <w:left w:val="none" w:sz="0" w:space="0" w:color="auto"/>
        <w:bottom w:val="none" w:sz="0" w:space="0" w:color="auto"/>
        <w:right w:val="none" w:sz="0" w:space="0" w:color="auto"/>
      </w:divBdr>
    </w:div>
    <w:div w:id="1032876325">
      <w:bodyDiv w:val="1"/>
      <w:marLeft w:val="0"/>
      <w:marRight w:val="0"/>
      <w:marTop w:val="0"/>
      <w:marBottom w:val="0"/>
      <w:divBdr>
        <w:top w:val="none" w:sz="0" w:space="0" w:color="auto"/>
        <w:left w:val="none" w:sz="0" w:space="0" w:color="auto"/>
        <w:bottom w:val="none" w:sz="0" w:space="0" w:color="auto"/>
        <w:right w:val="none" w:sz="0" w:space="0" w:color="auto"/>
      </w:divBdr>
    </w:div>
    <w:div w:id="1040593343">
      <w:bodyDiv w:val="1"/>
      <w:marLeft w:val="0"/>
      <w:marRight w:val="0"/>
      <w:marTop w:val="0"/>
      <w:marBottom w:val="0"/>
      <w:divBdr>
        <w:top w:val="none" w:sz="0" w:space="0" w:color="auto"/>
        <w:left w:val="none" w:sz="0" w:space="0" w:color="auto"/>
        <w:bottom w:val="none" w:sz="0" w:space="0" w:color="auto"/>
        <w:right w:val="none" w:sz="0" w:space="0" w:color="auto"/>
      </w:divBdr>
    </w:div>
    <w:div w:id="1080369759">
      <w:bodyDiv w:val="1"/>
      <w:marLeft w:val="0"/>
      <w:marRight w:val="0"/>
      <w:marTop w:val="0"/>
      <w:marBottom w:val="0"/>
      <w:divBdr>
        <w:top w:val="none" w:sz="0" w:space="0" w:color="auto"/>
        <w:left w:val="none" w:sz="0" w:space="0" w:color="auto"/>
        <w:bottom w:val="none" w:sz="0" w:space="0" w:color="auto"/>
        <w:right w:val="none" w:sz="0" w:space="0" w:color="auto"/>
      </w:divBdr>
    </w:div>
    <w:div w:id="1102341796">
      <w:bodyDiv w:val="1"/>
      <w:marLeft w:val="0"/>
      <w:marRight w:val="0"/>
      <w:marTop w:val="0"/>
      <w:marBottom w:val="0"/>
      <w:divBdr>
        <w:top w:val="none" w:sz="0" w:space="0" w:color="auto"/>
        <w:left w:val="none" w:sz="0" w:space="0" w:color="auto"/>
        <w:bottom w:val="none" w:sz="0" w:space="0" w:color="auto"/>
        <w:right w:val="none" w:sz="0" w:space="0" w:color="auto"/>
      </w:divBdr>
    </w:div>
    <w:div w:id="1245145291">
      <w:bodyDiv w:val="1"/>
      <w:marLeft w:val="0"/>
      <w:marRight w:val="0"/>
      <w:marTop w:val="0"/>
      <w:marBottom w:val="0"/>
      <w:divBdr>
        <w:top w:val="none" w:sz="0" w:space="0" w:color="auto"/>
        <w:left w:val="none" w:sz="0" w:space="0" w:color="auto"/>
        <w:bottom w:val="none" w:sz="0" w:space="0" w:color="auto"/>
        <w:right w:val="none" w:sz="0" w:space="0" w:color="auto"/>
      </w:divBdr>
      <w:divsChild>
        <w:div w:id="416680769">
          <w:marLeft w:val="547"/>
          <w:marRight w:val="0"/>
          <w:marTop w:val="0"/>
          <w:marBottom w:val="0"/>
          <w:divBdr>
            <w:top w:val="none" w:sz="0" w:space="0" w:color="auto"/>
            <w:left w:val="none" w:sz="0" w:space="0" w:color="auto"/>
            <w:bottom w:val="none" w:sz="0" w:space="0" w:color="auto"/>
            <w:right w:val="none" w:sz="0" w:space="0" w:color="auto"/>
          </w:divBdr>
        </w:div>
      </w:divsChild>
    </w:div>
    <w:div w:id="1256865153">
      <w:bodyDiv w:val="1"/>
      <w:marLeft w:val="0"/>
      <w:marRight w:val="0"/>
      <w:marTop w:val="0"/>
      <w:marBottom w:val="0"/>
      <w:divBdr>
        <w:top w:val="none" w:sz="0" w:space="0" w:color="auto"/>
        <w:left w:val="none" w:sz="0" w:space="0" w:color="auto"/>
        <w:bottom w:val="none" w:sz="0" w:space="0" w:color="auto"/>
        <w:right w:val="none" w:sz="0" w:space="0" w:color="auto"/>
      </w:divBdr>
    </w:div>
    <w:div w:id="1306661345">
      <w:bodyDiv w:val="1"/>
      <w:marLeft w:val="0"/>
      <w:marRight w:val="0"/>
      <w:marTop w:val="0"/>
      <w:marBottom w:val="0"/>
      <w:divBdr>
        <w:top w:val="none" w:sz="0" w:space="0" w:color="auto"/>
        <w:left w:val="none" w:sz="0" w:space="0" w:color="auto"/>
        <w:bottom w:val="none" w:sz="0" w:space="0" w:color="auto"/>
        <w:right w:val="none" w:sz="0" w:space="0" w:color="auto"/>
      </w:divBdr>
    </w:div>
    <w:div w:id="1331173577">
      <w:bodyDiv w:val="1"/>
      <w:marLeft w:val="0"/>
      <w:marRight w:val="0"/>
      <w:marTop w:val="0"/>
      <w:marBottom w:val="0"/>
      <w:divBdr>
        <w:top w:val="none" w:sz="0" w:space="0" w:color="auto"/>
        <w:left w:val="none" w:sz="0" w:space="0" w:color="auto"/>
        <w:bottom w:val="none" w:sz="0" w:space="0" w:color="auto"/>
        <w:right w:val="none" w:sz="0" w:space="0" w:color="auto"/>
      </w:divBdr>
    </w:div>
    <w:div w:id="1350335633">
      <w:bodyDiv w:val="1"/>
      <w:marLeft w:val="0"/>
      <w:marRight w:val="0"/>
      <w:marTop w:val="0"/>
      <w:marBottom w:val="0"/>
      <w:divBdr>
        <w:top w:val="none" w:sz="0" w:space="0" w:color="auto"/>
        <w:left w:val="none" w:sz="0" w:space="0" w:color="auto"/>
        <w:bottom w:val="none" w:sz="0" w:space="0" w:color="auto"/>
        <w:right w:val="none" w:sz="0" w:space="0" w:color="auto"/>
      </w:divBdr>
      <w:divsChild>
        <w:div w:id="873273084">
          <w:marLeft w:val="547"/>
          <w:marRight w:val="0"/>
          <w:marTop w:val="0"/>
          <w:marBottom w:val="0"/>
          <w:divBdr>
            <w:top w:val="none" w:sz="0" w:space="0" w:color="auto"/>
            <w:left w:val="none" w:sz="0" w:space="0" w:color="auto"/>
            <w:bottom w:val="none" w:sz="0" w:space="0" w:color="auto"/>
            <w:right w:val="none" w:sz="0" w:space="0" w:color="auto"/>
          </w:divBdr>
        </w:div>
      </w:divsChild>
    </w:div>
    <w:div w:id="1384521623">
      <w:bodyDiv w:val="1"/>
      <w:marLeft w:val="0"/>
      <w:marRight w:val="0"/>
      <w:marTop w:val="0"/>
      <w:marBottom w:val="0"/>
      <w:divBdr>
        <w:top w:val="none" w:sz="0" w:space="0" w:color="auto"/>
        <w:left w:val="none" w:sz="0" w:space="0" w:color="auto"/>
        <w:bottom w:val="none" w:sz="0" w:space="0" w:color="auto"/>
        <w:right w:val="none" w:sz="0" w:space="0" w:color="auto"/>
      </w:divBdr>
    </w:div>
    <w:div w:id="1446538161">
      <w:bodyDiv w:val="1"/>
      <w:marLeft w:val="0"/>
      <w:marRight w:val="0"/>
      <w:marTop w:val="0"/>
      <w:marBottom w:val="0"/>
      <w:divBdr>
        <w:top w:val="none" w:sz="0" w:space="0" w:color="auto"/>
        <w:left w:val="none" w:sz="0" w:space="0" w:color="auto"/>
        <w:bottom w:val="none" w:sz="0" w:space="0" w:color="auto"/>
        <w:right w:val="none" w:sz="0" w:space="0" w:color="auto"/>
      </w:divBdr>
    </w:div>
    <w:div w:id="1562132370">
      <w:bodyDiv w:val="1"/>
      <w:marLeft w:val="0"/>
      <w:marRight w:val="0"/>
      <w:marTop w:val="0"/>
      <w:marBottom w:val="0"/>
      <w:divBdr>
        <w:top w:val="none" w:sz="0" w:space="0" w:color="auto"/>
        <w:left w:val="none" w:sz="0" w:space="0" w:color="auto"/>
        <w:bottom w:val="none" w:sz="0" w:space="0" w:color="auto"/>
        <w:right w:val="none" w:sz="0" w:space="0" w:color="auto"/>
      </w:divBdr>
    </w:div>
    <w:div w:id="1587182794">
      <w:bodyDiv w:val="1"/>
      <w:marLeft w:val="0"/>
      <w:marRight w:val="0"/>
      <w:marTop w:val="0"/>
      <w:marBottom w:val="0"/>
      <w:divBdr>
        <w:top w:val="none" w:sz="0" w:space="0" w:color="auto"/>
        <w:left w:val="none" w:sz="0" w:space="0" w:color="auto"/>
        <w:bottom w:val="none" w:sz="0" w:space="0" w:color="auto"/>
        <w:right w:val="none" w:sz="0" w:space="0" w:color="auto"/>
      </w:divBdr>
    </w:div>
    <w:div w:id="1602759765">
      <w:bodyDiv w:val="1"/>
      <w:marLeft w:val="0"/>
      <w:marRight w:val="0"/>
      <w:marTop w:val="0"/>
      <w:marBottom w:val="0"/>
      <w:divBdr>
        <w:top w:val="none" w:sz="0" w:space="0" w:color="auto"/>
        <w:left w:val="none" w:sz="0" w:space="0" w:color="auto"/>
        <w:bottom w:val="none" w:sz="0" w:space="0" w:color="auto"/>
        <w:right w:val="none" w:sz="0" w:space="0" w:color="auto"/>
      </w:divBdr>
    </w:div>
    <w:div w:id="1701782384">
      <w:bodyDiv w:val="1"/>
      <w:marLeft w:val="0"/>
      <w:marRight w:val="0"/>
      <w:marTop w:val="0"/>
      <w:marBottom w:val="0"/>
      <w:divBdr>
        <w:top w:val="none" w:sz="0" w:space="0" w:color="auto"/>
        <w:left w:val="none" w:sz="0" w:space="0" w:color="auto"/>
        <w:bottom w:val="none" w:sz="0" w:space="0" w:color="auto"/>
        <w:right w:val="none" w:sz="0" w:space="0" w:color="auto"/>
      </w:divBdr>
    </w:div>
    <w:div w:id="1719472618">
      <w:bodyDiv w:val="1"/>
      <w:marLeft w:val="0"/>
      <w:marRight w:val="0"/>
      <w:marTop w:val="0"/>
      <w:marBottom w:val="0"/>
      <w:divBdr>
        <w:top w:val="none" w:sz="0" w:space="0" w:color="auto"/>
        <w:left w:val="none" w:sz="0" w:space="0" w:color="auto"/>
        <w:bottom w:val="none" w:sz="0" w:space="0" w:color="auto"/>
        <w:right w:val="none" w:sz="0" w:space="0" w:color="auto"/>
      </w:divBdr>
    </w:div>
    <w:div w:id="1788349860">
      <w:bodyDiv w:val="1"/>
      <w:marLeft w:val="0"/>
      <w:marRight w:val="0"/>
      <w:marTop w:val="0"/>
      <w:marBottom w:val="0"/>
      <w:divBdr>
        <w:top w:val="none" w:sz="0" w:space="0" w:color="auto"/>
        <w:left w:val="none" w:sz="0" w:space="0" w:color="auto"/>
        <w:bottom w:val="none" w:sz="0" w:space="0" w:color="auto"/>
        <w:right w:val="none" w:sz="0" w:space="0" w:color="auto"/>
      </w:divBdr>
    </w:div>
    <w:div w:id="1936284048">
      <w:bodyDiv w:val="1"/>
      <w:marLeft w:val="0"/>
      <w:marRight w:val="0"/>
      <w:marTop w:val="0"/>
      <w:marBottom w:val="0"/>
      <w:divBdr>
        <w:top w:val="none" w:sz="0" w:space="0" w:color="auto"/>
        <w:left w:val="none" w:sz="0" w:space="0" w:color="auto"/>
        <w:bottom w:val="none" w:sz="0" w:space="0" w:color="auto"/>
        <w:right w:val="none" w:sz="0" w:space="0" w:color="auto"/>
      </w:divBdr>
    </w:div>
    <w:div w:id="2032606358">
      <w:bodyDiv w:val="1"/>
      <w:marLeft w:val="0"/>
      <w:marRight w:val="0"/>
      <w:marTop w:val="0"/>
      <w:marBottom w:val="0"/>
      <w:divBdr>
        <w:top w:val="none" w:sz="0" w:space="0" w:color="auto"/>
        <w:left w:val="none" w:sz="0" w:space="0" w:color="auto"/>
        <w:bottom w:val="none" w:sz="0" w:space="0" w:color="auto"/>
        <w:right w:val="none" w:sz="0" w:space="0" w:color="auto"/>
      </w:divBdr>
    </w:div>
    <w:div w:id="2040278649">
      <w:bodyDiv w:val="1"/>
      <w:marLeft w:val="0"/>
      <w:marRight w:val="0"/>
      <w:marTop w:val="0"/>
      <w:marBottom w:val="0"/>
      <w:divBdr>
        <w:top w:val="none" w:sz="0" w:space="0" w:color="auto"/>
        <w:left w:val="none" w:sz="0" w:space="0" w:color="auto"/>
        <w:bottom w:val="none" w:sz="0" w:space="0" w:color="auto"/>
        <w:right w:val="none" w:sz="0" w:space="0" w:color="auto"/>
      </w:divBdr>
      <w:divsChild>
        <w:div w:id="602761047">
          <w:marLeft w:val="0"/>
          <w:marRight w:val="0"/>
          <w:marTop w:val="0"/>
          <w:marBottom w:val="0"/>
          <w:divBdr>
            <w:top w:val="none" w:sz="0" w:space="0" w:color="auto"/>
            <w:left w:val="none" w:sz="0" w:space="0" w:color="auto"/>
            <w:bottom w:val="none" w:sz="0" w:space="0" w:color="auto"/>
            <w:right w:val="none" w:sz="0" w:space="0" w:color="auto"/>
          </w:divBdr>
        </w:div>
        <w:div w:id="774784128">
          <w:marLeft w:val="0"/>
          <w:marRight w:val="0"/>
          <w:marTop w:val="0"/>
          <w:marBottom w:val="0"/>
          <w:divBdr>
            <w:top w:val="none" w:sz="0" w:space="0" w:color="auto"/>
            <w:left w:val="none" w:sz="0" w:space="0" w:color="auto"/>
            <w:bottom w:val="none" w:sz="0" w:space="0" w:color="auto"/>
            <w:right w:val="none" w:sz="0" w:space="0" w:color="auto"/>
          </w:divBdr>
        </w:div>
      </w:divsChild>
    </w:div>
    <w:div w:id="2059011137">
      <w:bodyDiv w:val="1"/>
      <w:marLeft w:val="0"/>
      <w:marRight w:val="0"/>
      <w:marTop w:val="0"/>
      <w:marBottom w:val="0"/>
      <w:divBdr>
        <w:top w:val="none" w:sz="0" w:space="0" w:color="auto"/>
        <w:left w:val="none" w:sz="0" w:space="0" w:color="auto"/>
        <w:bottom w:val="none" w:sz="0" w:space="0" w:color="auto"/>
        <w:right w:val="none" w:sz="0" w:space="0" w:color="auto"/>
      </w:divBdr>
    </w:div>
    <w:div w:id="2070108185">
      <w:bodyDiv w:val="1"/>
      <w:marLeft w:val="0"/>
      <w:marRight w:val="0"/>
      <w:marTop w:val="0"/>
      <w:marBottom w:val="0"/>
      <w:divBdr>
        <w:top w:val="none" w:sz="0" w:space="0" w:color="auto"/>
        <w:left w:val="none" w:sz="0" w:space="0" w:color="auto"/>
        <w:bottom w:val="none" w:sz="0" w:space="0" w:color="auto"/>
        <w:right w:val="none" w:sz="0" w:space="0" w:color="auto"/>
      </w:divBdr>
    </w:div>
    <w:div w:id="2102335658">
      <w:bodyDiv w:val="1"/>
      <w:marLeft w:val="0"/>
      <w:marRight w:val="0"/>
      <w:marTop w:val="0"/>
      <w:marBottom w:val="0"/>
      <w:divBdr>
        <w:top w:val="none" w:sz="0" w:space="0" w:color="auto"/>
        <w:left w:val="none" w:sz="0" w:space="0" w:color="auto"/>
        <w:bottom w:val="none" w:sz="0" w:space="0" w:color="auto"/>
        <w:right w:val="none" w:sz="0" w:space="0" w:color="auto"/>
      </w:divBdr>
    </w:div>
    <w:div w:id="2115897915">
      <w:bodyDiv w:val="1"/>
      <w:marLeft w:val="0"/>
      <w:marRight w:val="0"/>
      <w:marTop w:val="0"/>
      <w:marBottom w:val="0"/>
      <w:divBdr>
        <w:top w:val="none" w:sz="0" w:space="0" w:color="auto"/>
        <w:left w:val="none" w:sz="0" w:space="0" w:color="auto"/>
        <w:bottom w:val="none" w:sz="0" w:space="0" w:color="auto"/>
        <w:right w:val="none" w:sz="0" w:space="0" w:color="auto"/>
      </w:divBdr>
      <w:divsChild>
        <w:div w:id="2130273309">
          <w:marLeft w:val="446"/>
          <w:marRight w:val="0"/>
          <w:marTop w:val="0"/>
          <w:marBottom w:val="120"/>
          <w:divBdr>
            <w:top w:val="none" w:sz="0" w:space="0" w:color="auto"/>
            <w:left w:val="none" w:sz="0" w:space="0" w:color="auto"/>
            <w:bottom w:val="none" w:sz="0" w:space="0" w:color="auto"/>
            <w:right w:val="none" w:sz="0" w:space="0" w:color="auto"/>
          </w:divBdr>
        </w:div>
        <w:div w:id="1976182">
          <w:marLeft w:val="446"/>
          <w:marRight w:val="0"/>
          <w:marTop w:val="0"/>
          <w:marBottom w:val="120"/>
          <w:divBdr>
            <w:top w:val="none" w:sz="0" w:space="0" w:color="auto"/>
            <w:left w:val="none" w:sz="0" w:space="0" w:color="auto"/>
            <w:bottom w:val="none" w:sz="0" w:space="0" w:color="auto"/>
            <w:right w:val="none" w:sz="0" w:space="0" w:color="auto"/>
          </w:divBdr>
        </w:div>
        <w:div w:id="153152860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alksandstein.de"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kalksandstein.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9253B6-D3A5-4720-960A-2FCAE17BD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707</Words>
  <Characters>5671</Characters>
  <Application>Microsoft Office Word</Application>
  <DocSecurity>0</DocSecurity>
  <Lines>182</Lines>
  <Paragraphs>32</Paragraphs>
  <ScaleCrop>false</ScaleCrop>
  <HeadingPairs>
    <vt:vector size="2" baseType="variant">
      <vt:variant>
        <vt:lpstr>Titel</vt:lpstr>
      </vt:variant>
      <vt:variant>
        <vt:i4>1</vt:i4>
      </vt:variant>
    </vt:vector>
  </HeadingPairs>
  <TitlesOfParts>
    <vt:vector size="1" baseType="lpstr">
      <vt:lpstr>BVKSI: Brief-Vorlage</vt:lpstr>
    </vt:vector>
  </TitlesOfParts>
  <Company>BVKSI</Company>
  <LinksUpToDate>false</LinksUpToDate>
  <CharactersWithSpaces>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BVKSI: Brief-Vorlage</dc:title>
  <dc:creator>Bert Grosse</dc:creator>
  <cp:lastModifiedBy>Bert Große</cp:lastModifiedBy>
  <cp:revision>3</cp:revision>
  <cp:lastPrinted>2026-01-07T14:08:00Z</cp:lastPrinted>
  <dcterms:created xsi:type="dcterms:W3CDTF">2026-04-12T08:44:00Z</dcterms:created>
  <dcterms:modified xsi:type="dcterms:W3CDTF">2026-04-12T08:45:00Z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